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242B0" w14:textId="75C05C43" w:rsidR="000A3682" w:rsidRDefault="000A3682" w:rsidP="00B6602D">
      <w:pPr>
        <w:pStyle w:val="Heading2"/>
        <w:numPr>
          <w:ilvl w:val="0"/>
          <w:numId w:val="0"/>
        </w:numPr>
      </w:pPr>
      <w:bookmarkStart w:id="0" w:name="_Toc62118024"/>
      <w:bookmarkStart w:id="1" w:name="_Toc62118331"/>
      <w:bookmarkStart w:id="2" w:name="_Toc62118500"/>
      <w:bookmarkStart w:id="3" w:name="_Toc62118602"/>
      <w:bookmarkStart w:id="4" w:name="_Toc77086733"/>
      <w:bookmarkStart w:id="5" w:name="_Toc77087012"/>
      <w:bookmarkStart w:id="6" w:name="_Toc77158896"/>
      <w:bookmarkStart w:id="7" w:name="_Toc77248811"/>
      <w:r w:rsidRPr="000A3682">
        <w:rPr>
          <w:noProof/>
        </w:rPr>
        <w:drawing>
          <wp:anchor distT="0" distB="0" distL="114300" distR="114300" simplePos="0" relativeHeight="251658240" behindDoc="1" locked="1" layoutInCell="1" allowOverlap="1" wp14:anchorId="6FA06B13" wp14:editId="5954D322">
            <wp:simplePos x="0" y="0"/>
            <wp:positionH relativeFrom="margin">
              <wp:align>right</wp:align>
            </wp:positionH>
            <wp:positionV relativeFrom="margin">
              <wp:align>top</wp:align>
            </wp:positionV>
            <wp:extent cx="1734820" cy="914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4820" cy="9144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p w14:paraId="2119789E" w14:textId="77777777" w:rsidR="000A3682" w:rsidRDefault="000A3682" w:rsidP="00F9219F">
      <w:pPr>
        <w:pStyle w:val="Title"/>
      </w:pPr>
    </w:p>
    <w:p w14:paraId="3C05C3F9" w14:textId="77777777" w:rsidR="00D303EF" w:rsidRDefault="00D303EF" w:rsidP="00F9219F">
      <w:pPr>
        <w:pStyle w:val="Title"/>
      </w:pPr>
    </w:p>
    <w:p w14:paraId="0BCFC4F2" w14:textId="08F4EAB2" w:rsidR="00607DF8" w:rsidRDefault="00743198" w:rsidP="00F9219F">
      <w:pPr>
        <w:sectPr w:rsidR="00607DF8" w:rsidSect="005E7E82">
          <w:headerReference w:type="even" r:id="rId14"/>
          <w:headerReference w:type="default" r:id="rId15"/>
          <w:footerReference w:type="even" r:id="rId16"/>
          <w:footerReference w:type="default" r:id="rId17"/>
          <w:headerReference w:type="first" r:id="rId18"/>
          <w:footerReference w:type="first" r:id="rId19"/>
          <w:pgSz w:w="11906" w:h="16838" w:code="9"/>
          <w:pgMar w:top="1440" w:right="991" w:bottom="1440" w:left="1560" w:header="709" w:footer="782" w:gutter="0"/>
          <w:pgNumType w:start="1"/>
          <w:cols w:space="708"/>
          <w:docGrid w:linePitch="360"/>
        </w:sectPr>
      </w:pPr>
      <w:r>
        <w:rPr>
          <w:noProof/>
        </w:rPr>
        <w:drawing>
          <wp:anchor distT="0" distB="0" distL="114300" distR="114300" simplePos="0" relativeHeight="251658241" behindDoc="1" locked="0" layoutInCell="1" allowOverlap="1" wp14:anchorId="3C4680D6" wp14:editId="2DB1A602">
            <wp:simplePos x="0" y="0"/>
            <wp:positionH relativeFrom="margin">
              <wp:posOffset>-139262</wp:posOffset>
            </wp:positionH>
            <wp:positionV relativeFrom="paragraph">
              <wp:posOffset>2455983</wp:posOffset>
            </wp:positionV>
            <wp:extent cx="6218555" cy="5130362"/>
            <wp:effectExtent l="0" t="0" r="0" b="0"/>
            <wp:wrapTight wrapText="bothSides">
              <wp:wrapPolygon edited="0">
                <wp:start x="0" y="0"/>
                <wp:lineTo x="0" y="21496"/>
                <wp:lineTo x="21505" y="21496"/>
                <wp:lineTo x="21505"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_Cover_SEP20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7629" cy="513784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7E2FA9DA" wp14:editId="2ABE973C">
                <wp:simplePos x="0" y="0"/>
                <wp:positionH relativeFrom="column">
                  <wp:posOffset>0</wp:posOffset>
                </wp:positionH>
                <wp:positionV relativeFrom="paragraph">
                  <wp:posOffset>2836545</wp:posOffset>
                </wp:positionV>
                <wp:extent cx="5626100" cy="1666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666875"/>
                        </a:xfrm>
                        <a:prstGeom prst="rect">
                          <a:avLst/>
                        </a:prstGeom>
                        <a:noFill/>
                        <a:ln w="9525">
                          <a:noFill/>
                          <a:miter lim="800000"/>
                          <a:headEnd/>
                          <a:tailEnd/>
                        </a:ln>
                      </wps:spPr>
                      <wps:txbx>
                        <w:txbxContent>
                          <w:p w14:paraId="3EF1D77D" w14:textId="02088FA0" w:rsidR="006648AF" w:rsidRPr="00412A53" w:rsidRDefault="006648AF" w:rsidP="00F9219F">
                            <w:pPr>
                              <w:pStyle w:val="Title"/>
                            </w:pPr>
                            <w:r w:rsidRPr="00412A53">
                              <w:t xml:space="preserve">Access </w:t>
                            </w:r>
                            <w:r w:rsidRPr="002D6E93">
                              <w:t>and</w:t>
                            </w:r>
                            <w:r w:rsidRPr="00412A53">
                              <w:t xml:space="preserve"> </w:t>
                            </w:r>
                            <w:r>
                              <w:t>I</w:t>
                            </w:r>
                            <w:r w:rsidRPr="00412A53">
                              <w:t>nclusion</w:t>
                            </w:r>
                          </w:p>
                          <w:p w14:paraId="5EE49D5E" w14:textId="15C38103" w:rsidR="006648AF" w:rsidRPr="00412A53" w:rsidRDefault="006648AF" w:rsidP="00F9219F">
                            <w:pPr>
                              <w:pStyle w:val="Title"/>
                            </w:pPr>
                            <w:r w:rsidRPr="00412A53">
                              <w:t xml:space="preserve">Disability </w:t>
                            </w:r>
                            <w:r>
                              <w:t xml:space="preserve">Strategy and </w:t>
                            </w:r>
                            <w:r w:rsidRPr="00412A53">
                              <w:t>Action Plan</w:t>
                            </w:r>
                          </w:p>
                          <w:p w14:paraId="0375F984" w14:textId="077E0815" w:rsidR="006648AF" w:rsidRPr="00412A53" w:rsidRDefault="006648AF" w:rsidP="00F9219F">
                            <w:pPr>
                              <w:pStyle w:val="Title"/>
                            </w:pPr>
                            <w:r w:rsidRPr="00412A53">
                              <w:t xml:space="preserve">2021 </w:t>
                            </w:r>
                            <w:r>
                              <w:t>–</w:t>
                            </w:r>
                            <w:r w:rsidRPr="00412A53">
                              <w:t xml:space="preserve"> 202</w:t>
                            </w:r>
                            <w:r>
                              <w:t>6.</w:t>
                            </w:r>
                          </w:p>
                          <w:p w14:paraId="4F061EB1" w14:textId="6F5843D4" w:rsidR="006648AF" w:rsidRDefault="006648AF" w:rsidP="00F92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FA9DA" id="_x0000_t202" coordsize="21600,21600" o:spt="202" path="m,l,21600r21600,l21600,xe">
                <v:stroke joinstyle="miter"/>
                <v:path gradientshapeok="t" o:connecttype="rect"/>
              </v:shapetype>
              <v:shape id="Text Box 2" o:spid="_x0000_s1026" type="#_x0000_t202" style="position:absolute;left:0;text-align:left;margin-left:0;margin-top:223.35pt;width:443pt;height:13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" filled="f" stroked="f">
                <v:textbox>
                  <w:txbxContent>
                    <w:p w14:paraId="3EF1D77D" w14:textId="02088FA0" w:rsidR="006648AF" w:rsidRPr="00412A53" w:rsidRDefault="006648AF" w:rsidP="00F9219F">
                      <w:pPr>
                        <w:pStyle w:val="Title"/>
                      </w:pPr>
                      <w:r w:rsidRPr="00412A53">
                        <w:t xml:space="preserve">Access </w:t>
                      </w:r>
                      <w:r w:rsidRPr="002D6E93">
                        <w:t>and</w:t>
                      </w:r>
                      <w:r w:rsidRPr="00412A53">
                        <w:t xml:space="preserve"> </w:t>
                      </w:r>
                      <w:r>
                        <w:t>I</w:t>
                      </w:r>
                      <w:r w:rsidRPr="00412A53">
                        <w:t>nclusion</w:t>
                      </w:r>
                    </w:p>
                    <w:p w14:paraId="5EE49D5E" w14:textId="15C38103" w:rsidR="006648AF" w:rsidRPr="00412A53" w:rsidRDefault="006648AF" w:rsidP="00F9219F">
                      <w:pPr>
                        <w:pStyle w:val="Title"/>
                      </w:pPr>
                      <w:r w:rsidRPr="00412A53">
                        <w:t xml:space="preserve">Disability </w:t>
                      </w:r>
                      <w:r>
                        <w:t xml:space="preserve">Strategy and </w:t>
                      </w:r>
                      <w:r w:rsidRPr="00412A53">
                        <w:t>Action Plan</w:t>
                      </w:r>
                    </w:p>
                    <w:p w14:paraId="0375F984" w14:textId="077E0815" w:rsidR="006648AF" w:rsidRPr="00412A53" w:rsidRDefault="006648AF" w:rsidP="00F9219F">
                      <w:pPr>
                        <w:pStyle w:val="Title"/>
                      </w:pPr>
                      <w:r w:rsidRPr="00412A53">
                        <w:t xml:space="preserve">2021 </w:t>
                      </w:r>
                      <w:r>
                        <w:t>–</w:t>
                      </w:r>
                      <w:r w:rsidRPr="00412A53">
                        <w:t xml:space="preserve"> 202</w:t>
                      </w:r>
                      <w:r>
                        <w:t>6.</w:t>
                      </w:r>
                    </w:p>
                    <w:p w14:paraId="4F061EB1" w14:textId="6F5843D4" w:rsidR="006648AF" w:rsidRDefault="006648AF" w:rsidP="00F9219F"/>
                  </w:txbxContent>
                </v:textbox>
                <w10:wrap type="square"/>
              </v:shape>
            </w:pict>
          </mc:Fallback>
        </mc:AlternateContent>
      </w:r>
      <w:r w:rsidR="00523B17">
        <w:br w:type="page"/>
      </w:r>
    </w:p>
    <w:p w14:paraId="36B8BD46" w14:textId="6696536A" w:rsidR="000A3682" w:rsidRDefault="000A3682" w:rsidP="00F9219F">
      <w:r>
        <w:lastRenderedPageBreak/>
        <w:t xml:space="preserve">Prepared </w:t>
      </w:r>
      <w:r w:rsidR="00C26DA1">
        <w:t>by</w:t>
      </w:r>
      <w:r>
        <w:t xml:space="preserve"> Emily Tuck</w:t>
      </w:r>
      <w:r w:rsidR="001D0DE1">
        <w:t xml:space="preserve"> and Annmarie Saffin</w:t>
      </w:r>
    </w:p>
    <w:p w14:paraId="45E07672" w14:textId="616A28D6" w:rsidR="000A3682" w:rsidRPr="00BB5D33" w:rsidRDefault="000A3682" w:rsidP="00F9219F">
      <w:pPr>
        <w:rPr>
          <w:rStyle w:val="Strong"/>
        </w:rPr>
      </w:pPr>
      <w:r w:rsidRPr="00BB5D33">
        <w:rPr>
          <w:rStyle w:val="Strong"/>
        </w:rPr>
        <w:t>Cardinia Shire Council</w:t>
      </w:r>
    </w:p>
    <w:p w14:paraId="01E500C3" w14:textId="58035499" w:rsidR="00C10A75" w:rsidRDefault="001D0DE1" w:rsidP="00F9219F">
      <w:r>
        <w:t xml:space="preserve">Liveable </w:t>
      </w:r>
      <w:r w:rsidR="00C10A75">
        <w:t>Communities</w:t>
      </w:r>
      <w:r w:rsidR="00180100">
        <w:t xml:space="preserve">, </w:t>
      </w:r>
      <w:r w:rsidR="00C10A75">
        <w:t>Community and Family Services</w:t>
      </w:r>
      <w:r w:rsidR="00180100">
        <w:t xml:space="preserve">, </w:t>
      </w:r>
      <w:proofErr w:type="gramStart"/>
      <w:r w:rsidR="00C10A75">
        <w:t>Access</w:t>
      </w:r>
      <w:proofErr w:type="gramEnd"/>
      <w:r w:rsidR="00C10A75">
        <w:t xml:space="preserve"> and Age</w:t>
      </w:r>
      <w:r w:rsidR="00180100">
        <w:t>ing</w:t>
      </w:r>
    </w:p>
    <w:p w14:paraId="24AB73EE" w14:textId="74609594" w:rsidR="000A3682" w:rsidRDefault="000A3682" w:rsidP="00F9219F">
      <w:r>
        <w:t>Access and Inclusion</w:t>
      </w:r>
      <w:r w:rsidR="007E232B">
        <w:t xml:space="preserve"> </w:t>
      </w:r>
      <w:r w:rsidR="00180100">
        <w:t>–</w:t>
      </w:r>
      <w:r w:rsidR="007E232B">
        <w:t xml:space="preserve"> Disability</w:t>
      </w:r>
      <w:r w:rsidR="00180100">
        <w:t>.</w:t>
      </w:r>
    </w:p>
    <w:p w14:paraId="58FA4FFB" w14:textId="53E135C5" w:rsidR="000A3682" w:rsidRDefault="000A3682" w:rsidP="00F9219F"/>
    <w:p w14:paraId="18012AA6" w14:textId="2ECFB746" w:rsidR="000A3682" w:rsidRDefault="000A3682" w:rsidP="00F9219F"/>
    <w:p w14:paraId="1B0A17BB" w14:textId="19E9ED72" w:rsidR="000A3682" w:rsidRDefault="000A3682" w:rsidP="00F9219F"/>
    <w:p w14:paraId="5C028948" w14:textId="652914FF" w:rsidR="000A3682" w:rsidRDefault="000A3682" w:rsidP="00F9219F"/>
    <w:p w14:paraId="48885709" w14:textId="255C3E2A" w:rsidR="000A3682" w:rsidRDefault="000A3682" w:rsidP="00F9219F"/>
    <w:p w14:paraId="0CA0360A" w14:textId="4D5EA983" w:rsidR="000A3682" w:rsidRDefault="000A3682" w:rsidP="00F9219F"/>
    <w:p w14:paraId="08C9D5F3" w14:textId="588FD88C" w:rsidR="000A3682" w:rsidRDefault="000A3682" w:rsidP="00F9219F"/>
    <w:p w14:paraId="0D8DF620" w14:textId="3C1A82CA" w:rsidR="000A3682" w:rsidRDefault="000A3682" w:rsidP="00F9219F"/>
    <w:p w14:paraId="046B965D" w14:textId="48A70701" w:rsidR="000A3682" w:rsidRDefault="000A3682" w:rsidP="00F9219F"/>
    <w:p w14:paraId="3AD8FA3C" w14:textId="7C85189F" w:rsidR="000A3682" w:rsidRDefault="000A3682" w:rsidP="00F9219F"/>
    <w:p w14:paraId="1799CA2C" w14:textId="01EDA539" w:rsidR="000A3682" w:rsidRDefault="000A3682" w:rsidP="00F9219F"/>
    <w:p w14:paraId="14E827C5" w14:textId="47207AC9" w:rsidR="000A3682" w:rsidRDefault="000A3682" w:rsidP="00F9219F"/>
    <w:p w14:paraId="24CD6F9B" w14:textId="783F53BD" w:rsidR="000A3682" w:rsidRDefault="000A3682" w:rsidP="00F9219F"/>
    <w:p w14:paraId="307C6FF9" w14:textId="5BCA75E7" w:rsidR="000A3682" w:rsidRDefault="000A3682" w:rsidP="00F9219F"/>
    <w:p w14:paraId="18031B11" w14:textId="25566459" w:rsidR="000A3682" w:rsidRDefault="000A3682" w:rsidP="00F9219F"/>
    <w:p w14:paraId="30D91CEB" w14:textId="0567D2FD" w:rsidR="000A3682" w:rsidRDefault="000A3682" w:rsidP="00F9219F">
      <w:r>
        <w:t xml:space="preserve">Published </w:t>
      </w:r>
      <w:sdt>
        <w:sdtPr>
          <w:alias w:val="Date"/>
          <w:tag w:val="Date"/>
          <w:id w:val="1074392414"/>
          <w:placeholder>
            <w:docPart w:val="D4B769489A0F40D7B226A8908316AB46"/>
          </w:placeholder>
          <w:date w:fullDate="2021-01-01T00:00:00Z">
            <w:dateFormat w:val="MMMM yyyy"/>
            <w:lid w:val="en-AU"/>
            <w:storeMappedDataAs w:val="dateTime"/>
            <w:calendar w:val="gregorian"/>
          </w:date>
        </w:sdtPr>
        <w:sdtEndPr/>
        <w:sdtContent>
          <w:r>
            <w:t>January 2021</w:t>
          </w:r>
        </w:sdtContent>
      </w:sdt>
    </w:p>
    <w:p w14:paraId="23BE8E9D" w14:textId="062BDA6E" w:rsidR="000A3682" w:rsidRDefault="000A3682" w:rsidP="00F9219F">
      <w:r>
        <w:t xml:space="preserve">© Cardinia Shire Council </w:t>
      </w:r>
      <w:sdt>
        <w:sdtPr>
          <w:alias w:val="Year"/>
          <w:tag w:val="Year"/>
          <w:id w:val="-1991007672"/>
          <w:placeholder>
            <w:docPart w:val="57DBB650A6674932B75BC0D7E9A88849"/>
          </w:placeholder>
          <w:date w:fullDate="2021-01-01T00:00:00Z">
            <w:dateFormat w:val="yyyy"/>
            <w:lid w:val="en-AU"/>
            <w:storeMappedDataAs w:val="dateTime"/>
            <w:calendar w:val="gregorian"/>
          </w:date>
        </w:sdtPr>
        <w:sdtEndPr/>
        <w:sdtContent>
          <w:r>
            <w:t>2021</w:t>
          </w:r>
        </w:sdtContent>
      </w:sdt>
    </w:p>
    <w:p w14:paraId="6071E437" w14:textId="580D6939" w:rsidR="000A3682" w:rsidRDefault="000A3682" w:rsidP="00F9219F">
      <w:r>
        <w:t>ABN: 32 210 906 807</w:t>
      </w:r>
    </w:p>
    <w:p w14:paraId="5DD80CFC" w14:textId="273698AD" w:rsidR="007E232B" w:rsidRDefault="007E232B" w:rsidP="00F9219F"/>
    <w:p w14:paraId="0C4D0141" w14:textId="0F05F475" w:rsidR="000A3682" w:rsidRDefault="000A3682" w:rsidP="00F9219F">
      <w:r>
        <w:t>20 Siding Avenue, Officer</w:t>
      </w:r>
    </w:p>
    <w:p w14:paraId="06AC0B7D" w14:textId="513B6187" w:rsidR="000A3682" w:rsidRDefault="000A3682" w:rsidP="00F9219F">
      <w:r>
        <w:t>PO Box 7, Pakenham Vic 3810</w:t>
      </w:r>
    </w:p>
    <w:p w14:paraId="114180B2" w14:textId="77777777" w:rsidR="000A3682" w:rsidRDefault="000A3682" w:rsidP="00F9219F">
      <w:r>
        <w:t>(DX 81006)</w:t>
      </w:r>
    </w:p>
    <w:p w14:paraId="3C7479CF" w14:textId="3F3502D8" w:rsidR="000A3682" w:rsidRDefault="000A3682" w:rsidP="00F9219F">
      <w:r>
        <w:t>Phone:</w:t>
      </w:r>
      <w:r>
        <w:tab/>
        <w:t>1300 787 624</w:t>
      </w:r>
    </w:p>
    <w:p w14:paraId="591FEEB2" w14:textId="4BEC5F9B" w:rsidR="000A3682" w:rsidRDefault="000A3682" w:rsidP="00F9219F">
      <w:r>
        <w:t>Email:</w:t>
      </w:r>
      <w:r>
        <w:tab/>
      </w:r>
      <w:hyperlink r:id="rId21" w:history="1">
        <w:r w:rsidRPr="00E0564C">
          <w:rPr>
            <w:rStyle w:val="Hyperlink"/>
          </w:rPr>
          <w:t>mail@cardinia.vic.gov.au</w:t>
        </w:r>
      </w:hyperlink>
    </w:p>
    <w:p w14:paraId="0FE4540C" w14:textId="77777777" w:rsidR="000A3682" w:rsidRDefault="000A3682" w:rsidP="00F9219F">
      <w:pPr>
        <w:rPr>
          <w:rStyle w:val="Hyperlink"/>
        </w:rPr>
        <w:sectPr w:rsidR="000A3682" w:rsidSect="005E7E82">
          <w:headerReference w:type="default" r:id="rId22"/>
          <w:pgSz w:w="11906" w:h="16838" w:code="9"/>
          <w:pgMar w:top="1440" w:right="991" w:bottom="1440" w:left="1560" w:header="709" w:footer="782" w:gutter="0"/>
          <w:pgNumType w:start="1"/>
          <w:cols w:space="708"/>
          <w:docGrid w:linePitch="360"/>
        </w:sectPr>
      </w:pPr>
      <w:r>
        <w:t>Web:</w:t>
      </w:r>
      <w:r>
        <w:tab/>
      </w:r>
      <w:hyperlink r:id="rId23" w:history="1">
        <w:r w:rsidRPr="005915DD">
          <w:rPr>
            <w:rStyle w:val="Hyperlink"/>
          </w:rPr>
          <w:t>cardinia.vic.gov.au</w:t>
        </w:r>
      </w:hyperlink>
    </w:p>
    <w:bookmarkStart w:id="8" w:name="_Toc77248812" w:displacedByCustomXml="next"/>
    <w:bookmarkStart w:id="9" w:name="_Toc77158897" w:displacedByCustomXml="next"/>
    <w:bookmarkStart w:id="10" w:name="_Toc77087013" w:displacedByCustomXml="next"/>
    <w:bookmarkStart w:id="11" w:name="_Toc62118603" w:displacedByCustomXml="next"/>
    <w:bookmarkStart w:id="12" w:name="_Toc62118501" w:displacedByCustomXml="next"/>
    <w:bookmarkStart w:id="13" w:name="_Toc62118332" w:displacedByCustomXml="next"/>
    <w:bookmarkStart w:id="14" w:name="_Toc62118025" w:displacedByCustomXml="next"/>
    <w:bookmarkStart w:id="15" w:name="_Toc51771920" w:displacedByCustomXml="next"/>
    <w:sdt>
      <w:sdtPr>
        <w:rPr>
          <w:rFonts w:asciiTheme="minorHAnsi" w:eastAsiaTheme="minorEastAsia" w:hAnsiTheme="minorHAnsi" w:cstheme="minorBidi"/>
          <w:color w:val="auto"/>
          <w:sz w:val="22"/>
          <w:szCs w:val="22"/>
        </w:rPr>
        <w:id w:val="-1958944164"/>
        <w:docPartObj>
          <w:docPartGallery w:val="Table of Contents"/>
          <w:docPartUnique/>
        </w:docPartObj>
      </w:sdtPr>
      <w:sdtEndPr>
        <w:rPr>
          <w:rFonts w:eastAsia="Times New Roman"/>
          <w:noProof/>
          <w:sz w:val="24"/>
          <w:szCs w:val="24"/>
        </w:rPr>
      </w:sdtEndPr>
      <w:sdtContent>
        <w:p w14:paraId="77A5A3DF" w14:textId="77777777" w:rsidR="00191DD1" w:rsidRDefault="000C20DC" w:rsidP="00F9219F">
          <w:pPr>
            <w:pStyle w:val="Heading1"/>
            <w:rPr>
              <w:noProof/>
            </w:rPr>
          </w:pPr>
          <w:r w:rsidRPr="00F72C35">
            <w:t>Contents</w:t>
          </w:r>
          <w:bookmarkEnd w:id="15"/>
          <w:bookmarkEnd w:id="14"/>
          <w:bookmarkEnd w:id="13"/>
          <w:bookmarkEnd w:id="12"/>
          <w:bookmarkEnd w:id="11"/>
          <w:bookmarkEnd w:id="10"/>
          <w:bookmarkEnd w:id="9"/>
          <w:bookmarkEnd w:id="8"/>
          <w:r w:rsidR="00C65162" w:rsidRPr="6814D8B0">
            <w:rPr>
              <w:sz w:val="36"/>
              <w:szCs w:val="36"/>
            </w:rPr>
            <w:fldChar w:fldCharType="begin"/>
          </w:r>
          <w:r>
            <w:instrText xml:space="preserve"> TOC \o "1-3" \h \z \u </w:instrText>
          </w:r>
          <w:r w:rsidR="00C65162" w:rsidRPr="6814D8B0">
            <w:rPr>
              <w:sz w:val="36"/>
              <w:szCs w:val="36"/>
            </w:rPr>
            <w:fldChar w:fldCharType="separate"/>
          </w:r>
        </w:p>
        <w:p w14:paraId="65D5699D" w14:textId="2BEAC1D8" w:rsidR="00191DD1" w:rsidRDefault="00191DD1" w:rsidP="00F9219F">
          <w:pPr>
            <w:pStyle w:val="TOC2"/>
            <w:rPr>
              <w:rFonts w:eastAsiaTheme="minorEastAsia"/>
              <w:noProof/>
            </w:rPr>
          </w:pPr>
        </w:p>
        <w:p w14:paraId="3D319511" w14:textId="4F9906C6" w:rsidR="00191DD1" w:rsidRDefault="005D7B11" w:rsidP="00F9219F">
          <w:pPr>
            <w:pStyle w:val="TOC1"/>
            <w:rPr>
              <w:rFonts w:eastAsiaTheme="minorEastAsia"/>
              <w:noProof/>
              <w:sz w:val="22"/>
              <w:szCs w:val="22"/>
            </w:rPr>
          </w:pPr>
          <w:hyperlink w:anchor="_Toc77248813" w:history="1">
            <w:r w:rsidR="00191DD1" w:rsidRPr="0023016C">
              <w:rPr>
                <w:rStyle w:val="Hyperlink"/>
                <w:noProof/>
                <w14:scene3d>
                  <w14:camera w14:prst="orthographicFront"/>
                  <w14:lightRig w14:rig="threePt" w14:dir="t">
                    <w14:rot w14:lat="0" w14:lon="0" w14:rev="0"/>
                  </w14:lightRig>
                </w14:scene3d>
              </w:rPr>
              <w:t>1</w:t>
            </w:r>
            <w:r w:rsidR="00191DD1">
              <w:rPr>
                <w:rFonts w:eastAsiaTheme="minorEastAsia"/>
                <w:noProof/>
                <w:sz w:val="22"/>
                <w:szCs w:val="22"/>
              </w:rPr>
              <w:tab/>
            </w:r>
            <w:r w:rsidR="00191DD1" w:rsidRPr="0023016C">
              <w:rPr>
                <w:rStyle w:val="Hyperlink"/>
                <w:noProof/>
              </w:rPr>
              <w:t>Acknowledgements</w:t>
            </w:r>
            <w:r w:rsidR="00191DD1">
              <w:rPr>
                <w:noProof/>
                <w:webHidden/>
              </w:rPr>
              <w:tab/>
            </w:r>
            <w:r w:rsidR="00191DD1">
              <w:rPr>
                <w:noProof/>
                <w:webHidden/>
              </w:rPr>
              <w:fldChar w:fldCharType="begin"/>
            </w:r>
            <w:r w:rsidR="00191DD1">
              <w:rPr>
                <w:noProof/>
                <w:webHidden/>
              </w:rPr>
              <w:instrText xml:space="preserve"> PAGEREF _Toc77248813 \h </w:instrText>
            </w:r>
            <w:r w:rsidR="00191DD1">
              <w:rPr>
                <w:noProof/>
                <w:webHidden/>
              </w:rPr>
            </w:r>
            <w:r w:rsidR="00191DD1">
              <w:rPr>
                <w:noProof/>
                <w:webHidden/>
              </w:rPr>
              <w:fldChar w:fldCharType="separate"/>
            </w:r>
            <w:r w:rsidR="008C04A6">
              <w:rPr>
                <w:noProof/>
                <w:webHidden/>
              </w:rPr>
              <w:t>4</w:t>
            </w:r>
            <w:r w:rsidR="00191DD1">
              <w:rPr>
                <w:noProof/>
                <w:webHidden/>
              </w:rPr>
              <w:fldChar w:fldCharType="end"/>
            </w:r>
          </w:hyperlink>
        </w:p>
        <w:p w14:paraId="32307A81" w14:textId="79F2595D" w:rsidR="00191DD1" w:rsidRDefault="005D7B11" w:rsidP="00F9219F">
          <w:pPr>
            <w:pStyle w:val="TOC1"/>
            <w:rPr>
              <w:rFonts w:eastAsiaTheme="minorEastAsia"/>
              <w:noProof/>
              <w:sz w:val="22"/>
              <w:szCs w:val="22"/>
            </w:rPr>
          </w:pPr>
          <w:hyperlink w:anchor="_Toc77248814" w:history="1">
            <w:r w:rsidR="00191DD1" w:rsidRPr="0023016C">
              <w:rPr>
                <w:rStyle w:val="Hyperlink"/>
                <w:noProof/>
                <w14:scene3d>
                  <w14:camera w14:prst="orthographicFront"/>
                  <w14:lightRig w14:rig="threePt" w14:dir="t">
                    <w14:rot w14:lat="0" w14:lon="0" w14:rev="0"/>
                  </w14:lightRig>
                </w14:scene3d>
              </w:rPr>
              <w:t>2</w:t>
            </w:r>
            <w:r w:rsidR="00191DD1">
              <w:rPr>
                <w:rFonts w:eastAsiaTheme="minorEastAsia"/>
                <w:noProof/>
                <w:sz w:val="22"/>
                <w:szCs w:val="22"/>
              </w:rPr>
              <w:tab/>
            </w:r>
            <w:r w:rsidR="00191DD1" w:rsidRPr="0023016C">
              <w:rPr>
                <w:rStyle w:val="Hyperlink"/>
                <w:noProof/>
              </w:rPr>
              <w:t>Mayors Forward</w:t>
            </w:r>
            <w:r w:rsidR="00191DD1">
              <w:rPr>
                <w:noProof/>
                <w:webHidden/>
              </w:rPr>
              <w:tab/>
            </w:r>
            <w:r w:rsidR="00191DD1">
              <w:rPr>
                <w:noProof/>
                <w:webHidden/>
              </w:rPr>
              <w:fldChar w:fldCharType="begin"/>
            </w:r>
            <w:r w:rsidR="00191DD1">
              <w:rPr>
                <w:noProof/>
                <w:webHidden/>
              </w:rPr>
              <w:instrText xml:space="preserve"> PAGEREF _Toc77248814 \h </w:instrText>
            </w:r>
            <w:r w:rsidR="00191DD1">
              <w:rPr>
                <w:noProof/>
                <w:webHidden/>
              </w:rPr>
            </w:r>
            <w:r w:rsidR="00191DD1">
              <w:rPr>
                <w:noProof/>
                <w:webHidden/>
              </w:rPr>
              <w:fldChar w:fldCharType="separate"/>
            </w:r>
            <w:r w:rsidR="008C04A6">
              <w:rPr>
                <w:noProof/>
                <w:webHidden/>
              </w:rPr>
              <w:t>4</w:t>
            </w:r>
            <w:r w:rsidR="00191DD1">
              <w:rPr>
                <w:noProof/>
                <w:webHidden/>
              </w:rPr>
              <w:fldChar w:fldCharType="end"/>
            </w:r>
          </w:hyperlink>
        </w:p>
        <w:p w14:paraId="08D86BBA" w14:textId="0691EE44" w:rsidR="00191DD1" w:rsidRDefault="005D7B11" w:rsidP="00F9219F">
          <w:pPr>
            <w:pStyle w:val="TOC1"/>
            <w:rPr>
              <w:rFonts w:eastAsiaTheme="minorEastAsia"/>
              <w:noProof/>
              <w:sz w:val="22"/>
              <w:szCs w:val="22"/>
            </w:rPr>
          </w:pPr>
          <w:hyperlink w:anchor="_Toc77248815" w:history="1">
            <w:r w:rsidR="00191DD1" w:rsidRPr="0023016C">
              <w:rPr>
                <w:rStyle w:val="Hyperlink"/>
                <w:noProof/>
                <w14:scene3d>
                  <w14:camera w14:prst="orthographicFront"/>
                  <w14:lightRig w14:rig="threePt" w14:dir="t">
                    <w14:rot w14:lat="0" w14:lon="0" w14:rev="0"/>
                  </w14:lightRig>
                </w14:scene3d>
              </w:rPr>
              <w:t>3</w:t>
            </w:r>
            <w:r w:rsidR="00191DD1">
              <w:rPr>
                <w:rFonts w:eastAsiaTheme="minorEastAsia"/>
                <w:noProof/>
                <w:sz w:val="22"/>
                <w:szCs w:val="22"/>
              </w:rPr>
              <w:tab/>
            </w:r>
            <w:r w:rsidR="00191DD1" w:rsidRPr="0023016C">
              <w:rPr>
                <w:rStyle w:val="Hyperlink"/>
                <w:noProof/>
              </w:rPr>
              <w:t>Introduction</w:t>
            </w:r>
            <w:r w:rsidR="00191DD1">
              <w:rPr>
                <w:noProof/>
                <w:webHidden/>
              </w:rPr>
              <w:tab/>
            </w:r>
            <w:r w:rsidR="00191DD1">
              <w:rPr>
                <w:noProof/>
                <w:webHidden/>
              </w:rPr>
              <w:fldChar w:fldCharType="begin"/>
            </w:r>
            <w:r w:rsidR="00191DD1">
              <w:rPr>
                <w:noProof/>
                <w:webHidden/>
              </w:rPr>
              <w:instrText xml:space="preserve"> PAGEREF _Toc77248815 \h </w:instrText>
            </w:r>
            <w:r w:rsidR="00191DD1">
              <w:rPr>
                <w:noProof/>
                <w:webHidden/>
              </w:rPr>
            </w:r>
            <w:r w:rsidR="00191DD1">
              <w:rPr>
                <w:noProof/>
                <w:webHidden/>
              </w:rPr>
              <w:fldChar w:fldCharType="separate"/>
            </w:r>
            <w:r w:rsidR="008C04A6">
              <w:rPr>
                <w:noProof/>
                <w:webHidden/>
              </w:rPr>
              <w:t>5</w:t>
            </w:r>
            <w:r w:rsidR="00191DD1">
              <w:rPr>
                <w:noProof/>
                <w:webHidden/>
              </w:rPr>
              <w:fldChar w:fldCharType="end"/>
            </w:r>
          </w:hyperlink>
        </w:p>
        <w:p w14:paraId="71A96F45" w14:textId="51D3ADDF" w:rsidR="00191DD1" w:rsidRDefault="005D7B11" w:rsidP="00F9219F">
          <w:pPr>
            <w:pStyle w:val="TOC1"/>
            <w:rPr>
              <w:rFonts w:eastAsiaTheme="minorEastAsia"/>
              <w:noProof/>
              <w:sz w:val="22"/>
              <w:szCs w:val="22"/>
            </w:rPr>
          </w:pPr>
          <w:hyperlink w:anchor="_Toc77248816" w:history="1">
            <w:r w:rsidR="00191DD1" w:rsidRPr="0023016C">
              <w:rPr>
                <w:rStyle w:val="Hyperlink"/>
                <w:noProof/>
                <w14:scene3d>
                  <w14:camera w14:prst="orthographicFront"/>
                  <w14:lightRig w14:rig="threePt" w14:dir="t">
                    <w14:rot w14:lat="0" w14:lon="0" w14:rev="0"/>
                  </w14:lightRig>
                </w14:scene3d>
              </w:rPr>
              <w:t>4</w:t>
            </w:r>
            <w:r w:rsidR="00191DD1">
              <w:rPr>
                <w:rFonts w:eastAsiaTheme="minorEastAsia"/>
                <w:noProof/>
                <w:sz w:val="22"/>
                <w:szCs w:val="22"/>
              </w:rPr>
              <w:tab/>
            </w:r>
            <w:r w:rsidR="00191DD1" w:rsidRPr="0023016C">
              <w:rPr>
                <w:rStyle w:val="Hyperlink"/>
                <w:noProof/>
              </w:rPr>
              <w:t>Background</w:t>
            </w:r>
            <w:r w:rsidR="00191DD1">
              <w:rPr>
                <w:noProof/>
                <w:webHidden/>
              </w:rPr>
              <w:tab/>
            </w:r>
            <w:r w:rsidR="00191DD1">
              <w:rPr>
                <w:noProof/>
                <w:webHidden/>
              </w:rPr>
              <w:fldChar w:fldCharType="begin"/>
            </w:r>
            <w:r w:rsidR="00191DD1">
              <w:rPr>
                <w:noProof/>
                <w:webHidden/>
              </w:rPr>
              <w:instrText xml:space="preserve"> PAGEREF _Toc77248816 \h </w:instrText>
            </w:r>
            <w:r w:rsidR="00191DD1">
              <w:rPr>
                <w:noProof/>
                <w:webHidden/>
              </w:rPr>
            </w:r>
            <w:r w:rsidR="00191DD1">
              <w:rPr>
                <w:noProof/>
                <w:webHidden/>
              </w:rPr>
              <w:fldChar w:fldCharType="separate"/>
            </w:r>
            <w:r w:rsidR="008C04A6">
              <w:rPr>
                <w:noProof/>
                <w:webHidden/>
              </w:rPr>
              <w:t>6</w:t>
            </w:r>
            <w:r w:rsidR="00191DD1">
              <w:rPr>
                <w:noProof/>
                <w:webHidden/>
              </w:rPr>
              <w:fldChar w:fldCharType="end"/>
            </w:r>
          </w:hyperlink>
        </w:p>
        <w:p w14:paraId="0C1EACD2" w14:textId="71CF2810" w:rsidR="00191DD1" w:rsidRDefault="005D7B11" w:rsidP="00F9219F">
          <w:pPr>
            <w:pStyle w:val="TOC2"/>
            <w:rPr>
              <w:rFonts w:eastAsiaTheme="minorEastAsia"/>
              <w:noProof/>
              <w:sz w:val="22"/>
              <w:szCs w:val="22"/>
            </w:rPr>
          </w:pPr>
          <w:hyperlink w:anchor="_Toc77248817" w:history="1">
            <w:r w:rsidR="00191DD1" w:rsidRPr="0023016C">
              <w:rPr>
                <w:rStyle w:val="Hyperlink"/>
                <w:noProof/>
                <w:lang w:eastAsia="en-US"/>
                <w14:scene3d>
                  <w14:camera w14:prst="orthographicFront"/>
                  <w14:lightRig w14:rig="threePt" w14:dir="t">
                    <w14:rot w14:lat="0" w14:lon="0" w14:rev="0"/>
                  </w14:lightRig>
                </w14:scene3d>
              </w:rPr>
              <w:t>4.1</w:t>
            </w:r>
            <w:r w:rsidR="00191DD1">
              <w:rPr>
                <w:rFonts w:eastAsiaTheme="minorEastAsia"/>
                <w:noProof/>
                <w:sz w:val="22"/>
                <w:szCs w:val="22"/>
              </w:rPr>
              <w:tab/>
            </w:r>
            <w:r w:rsidR="00191DD1" w:rsidRPr="0023016C">
              <w:rPr>
                <w:rStyle w:val="Hyperlink"/>
                <w:noProof/>
                <w:lang w:eastAsia="en-US"/>
              </w:rPr>
              <w:t>Cardinia Shire Access and Inclusion Committee</w:t>
            </w:r>
            <w:r w:rsidR="00191DD1">
              <w:rPr>
                <w:noProof/>
                <w:webHidden/>
              </w:rPr>
              <w:tab/>
            </w:r>
            <w:r w:rsidR="00191DD1">
              <w:rPr>
                <w:noProof/>
                <w:webHidden/>
              </w:rPr>
              <w:fldChar w:fldCharType="begin"/>
            </w:r>
            <w:r w:rsidR="00191DD1">
              <w:rPr>
                <w:noProof/>
                <w:webHidden/>
              </w:rPr>
              <w:instrText xml:space="preserve"> PAGEREF _Toc77248817 \h </w:instrText>
            </w:r>
            <w:r w:rsidR="00191DD1">
              <w:rPr>
                <w:noProof/>
                <w:webHidden/>
              </w:rPr>
            </w:r>
            <w:r w:rsidR="00191DD1">
              <w:rPr>
                <w:noProof/>
                <w:webHidden/>
              </w:rPr>
              <w:fldChar w:fldCharType="separate"/>
            </w:r>
            <w:r w:rsidR="008C04A6">
              <w:rPr>
                <w:noProof/>
                <w:webHidden/>
              </w:rPr>
              <w:t>7</w:t>
            </w:r>
            <w:r w:rsidR="00191DD1">
              <w:rPr>
                <w:noProof/>
                <w:webHidden/>
              </w:rPr>
              <w:fldChar w:fldCharType="end"/>
            </w:r>
          </w:hyperlink>
        </w:p>
        <w:p w14:paraId="0FD8A66B" w14:textId="5BE6CD69" w:rsidR="00191DD1" w:rsidRDefault="005D7B11" w:rsidP="00F9219F">
          <w:pPr>
            <w:pStyle w:val="TOC1"/>
            <w:rPr>
              <w:rFonts w:eastAsiaTheme="minorEastAsia"/>
              <w:noProof/>
              <w:sz w:val="22"/>
              <w:szCs w:val="22"/>
            </w:rPr>
          </w:pPr>
          <w:hyperlink w:anchor="_Toc77248818" w:history="1">
            <w:r w:rsidR="00191DD1" w:rsidRPr="0023016C">
              <w:rPr>
                <w:rStyle w:val="Hyperlink"/>
                <w:noProof/>
                <w14:scene3d>
                  <w14:camera w14:prst="orthographicFront"/>
                  <w14:lightRig w14:rig="threePt" w14:dir="t">
                    <w14:rot w14:lat="0" w14:lon="0" w14:rev="0"/>
                  </w14:lightRig>
                </w14:scene3d>
              </w:rPr>
              <w:t>5</w:t>
            </w:r>
            <w:r w:rsidR="00191DD1">
              <w:rPr>
                <w:rFonts w:eastAsiaTheme="minorEastAsia"/>
                <w:noProof/>
                <w:sz w:val="22"/>
                <w:szCs w:val="22"/>
              </w:rPr>
              <w:tab/>
            </w:r>
            <w:r w:rsidR="00191DD1" w:rsidRPr="0023016C">
              <w:rPr>
                <w:rStyle w:val="Hyperlink"/>
                <w:noProof/>
              </w:rPr>
              <w:t>Our Community</w:t>
            </w:r>
            <w:r w:rsidR="00191DD1">
              <w:rPr>
                <w:noProof/>
                <w:webHidden/>
              </w:rPr>
              <w:tab/>
            </w:r>
            <w:r w:rsidR="00191DD1">
              <w:rPr>
                <w:noProof/>
                <w:webHidden/>
              </w:rPr>
              <w:fldChar w:fldCharType="begin"/>
            </w:r>
            <w:r w:rsidR="00191DD1">
              <w:rPr>
                <w:noProof/>
                <w:webHidden/>
              </w:rPr>
              <w:instrText xml:space="preserve"> PAGEREF _Toc77248818 \h </w:instrText>
            </w:r>
            <w:r w:rsidR="00191DD1">
              <w:rPr>
                <w:noProof/>
                <w:webHidden/>
              </w:rPr>
            </w:r>
            <w:r w:rsidR="00191DD1">
              <w:rPr>
                <w:noProof/>
                <w:webHidden/>
              </w:rPr>
              <w:fldChar w:fldCharType="separate"/>
            </w:r>
            <w:r w:rsidR="008C04A6">
              <w:rPr>
                <w:noProof/>
                <w:webHidden/>
              </w:rPr>
              <w:t>8</w:t>
            </w:r>
            <w:r w:rsidR="00191DD1">
              <w:rPr>
                <w:noProof/>
                <w:webHidden/>
              </w:rPr>
              <w:fldChar w:fldCharType="end"/>
            </w:r>
          </w:hyperlink>
        </w:p>
        <w:p w14:paraId="05751E35" w14:textId="345F3E6B" w:rsidR="00191DD1" w:rsidRDefault="005D7B11" w:rsidP="00F9219F">
          <w:pPr>
            <w:pStyle w:val="TOC1"/>
            <w:rPr>
              <w:rFonts w:eastAsiaTheme="minorEastAsia"/>
              <w:noProof/>
              <w:sz w:val="22"/>
              <w:szCs w:val="22"/>
            </w:rPr>
          </w:pPr>
          <w:hyperlink w:anchor="_Toc77248819" w:history="1">
            <w:r w:rsidR="00191DD1" w:rsidRPr="0023016C">
              <w:rPr>
                <w:rStyle w:val="Hyperlink"/>
                <w:noProof/>
                <w14:scene3d>
                  <w14:camera w14:prst="orthographicFront"/>
                  <w14:lightRig w14:rig="threePt" w14:dir="t">
                    <w14:rot w14:lat="0" w14:lon="0" w14:rev="0"/>
                  </w14:lightRig>
                </w14:scene3d>
              </w:rPr>
              <w:t>6</w:t>
            </w:r>
            <w:r w:rsidR="00191DD1">
              <w:rPr>
                <w:rFonts w:eastAsiaTheme="minorEastAsia"/>
                <w:noProof/>
                <w:sz w:val="22"/>
                <w:szCs w:val="22"/>
              </w:rPr>
              <w:tab/>
            </w:r>
            <w:r w:rsidR="00191DD1" w:rsidRPr="0023016C">
              <w:rPr>
                <w:rStyle w:val="Hyperlink"/>
                <w:noProof/>
              </w:rPr>
              <w:t>Population Data - Disability</w:t>
            </w:r>
            <w:r w:rsidR="00191DD1">
              <w:rPr>
                <w:noProof/>
                <w:webHidden/>
              </w:rPr>
              <w:tab/>
            </w:r>
            <w:r w:rsidR="00191DD1">
              <w:rPr>
                <w:noProof/>
                <w:webHidden/>
              </w:rPr>
              <w:fldChar w:fldCharType="begin"/>
            </w:r>
            <w:r w:rsidR="00191DD1">
              <w:rPr>
                <w:noProof/>
                <w:webHidden/>
              </w:rPr>
              <w:instrText xml:space="preserve"> PAGEREF _Toc77248819 \h </w:instrText>
            </w:r>
            <w:r w:rsidR="00191DD1">
              <w:rPr>
                <w:noProof/>
                <w:webHidden/>
              </w:rPr>
            </w:r>
            <w:r w:rsidR="00191DD1">
              <w:rPr>
                <w:noProof/>
                <w:webHidden/>
              </w:rPr>
              <w:fldChar w:fldCharType="separate"/>
            </w:r>
            <w:r w:rsidR="008C04A6">
              <w:rPr>
                <w:noProof/>
                <w:webHidden/>
              </w:rPr>
              <w:t>9</w:t>
            </w:r>
            <w:r w:rsidR="00191DD1">
              <w:rPr>
                <w:noProof/>
                <w:webHidden/>
              </w:rPr>
              <w:fldChar w:fldCharType="end"/>
            </w:r>
          </w:hyperlink>
        </w:p>
        <w:p w14:paraId="791487BB" w14:textId="6C086A98" w:rsidR="00191DD1" w:rsidRDefault="005D7B11" w:rsidP="00F9219F">
          <w:pPr>
            <w:pStyle w:val="TOC2"/>
            <w:rPr>
              <w:rFonts w:eastAsiaTheme="minorEastAsia"/>
              <w:noProof/>
              <w:sz w:val="22"/>
              <w:szCs w:val="22"/>
            </w:rPr>
          </w:pPr>
          <w:hyperlink w:anchor="_Toc77248820" w:history="1">
            <w:r w:rsidR="00191DD1" w:rsidRPr="0023016C">
              <w:rPr>
                <w:rStyle w:val="Hyperlink"/>
                <w:noProof/>
                <w14:scene3d>
                  <w14:camera w14:prst="orthographicFront"/>
                  <w14:lightRig w14:rig="threePt" w14:dir="t">
                    <w14:rot w14:lat="0" w14:lon="0" w14:rev="0"/>
                  </w14:lightRig>
                </w14:scene3d>
              </w:rPr>
              <w:t>6.1</w:t>
            </w:r>
            <w:r w:rsidR="00191DD1">
              <w:rPr>
                <w:rFonts w:eastAsiaTheme="minorEastAsia"/>
                <w:noProof/>
                <w:sz w:val="22"/>
                <w:szCs w:val="22"/>
              </w:rPr>
              <w:tab/>
            </w:r>
            <w:r w:rsidR="00191DD1" w:rsidRPr="0023016C">
              <w:rPr>
                <w:rStyle w:val="Hyperlink"/>
                <w:noProof/>
              </w:rPr>
              <w:t>Demographics</w:t>
            </w:r>
            <w:r w:rsidR="00191DD1">
              <w:rPr>
                <w:noProof/>
                <w:webHidden/>
              </w:rPr>
              <w:tab/>
            </w:r>
            <w:r w:rsidR="00191DD1">
              <w:rPr>
                <w:noProof/>
                <w:webHidden/>
              </w:rPr>
              <w:fldChar w:fldCharType="begin"/>
            </w:r>
            <w:r w:rsidR="00191DD1">
              <w:rPr>
                <w:noProof/>
                <w:webHidden/>
              </w:rPr>
              <w:instrText xml:space="preserve"> PAGEREF _Toc77248820 \h </w:instrText>
            </w:r>
            <w:r w:rsidR="00191DD1">
              <w:rPr>
                <w:noProof/>
                <w:webHidden/>
              </w:rPr>
            </w:r>
            <w:r w:rsidR="00191DD1">
              <w:rPr>
                <w:noProof/>
                <w:webHidden/>
              </w:rPr>
              <w:fldChar w:fldCharType="separate"/>
            </w:r>
            <w:r w:rsidR="008C04A6">
              <w:rPr>
                <w:noProof/>
                <w:webHidden/>
              </w:rPr>
              <w:t>9</w:t>
            </w:r>
            <w:r w:rsidR="00191DD1">
              <w:rPr>
                <w:noProof/>
                <w:webHidden/>
              </w:rPr>
              <w:fldChar w:fldCharType="end"/>
            </w:r>
          </w:hyperlink>
        </w:p>
        <w:p w14:paraId="23A7FEC8" w14:textId="62E5C430" w:rsidR="00191DD1" w:rsidRDefault="005D7B11" w:rsidP="00F9219F">
          <w:pPr>
            <w:pStyle w:val="TOC2"/>
            <w:rPr>
              <w:rFonts w:eastAsiaTheme="minorEastAsia"/>
              <w:noProof/>
              <w:sz w:val="22"/>
              <w:szCs w:val="22"/>
            </w:rPr>
          </w:pPr>
          <w:hyperlink w:anchor="_Toc77248821" w:history="1">
            <w:r w:rsidR="00191DD1" w:rsidRPr="0023016C">
              <w:rPr>
                <w:rStyle w:val="Hyperlink"/>
                <w:noProof/>
                <w14:scene3d>
                  <w14:camera w14:prst="orthographicFront"/>
                  <w14:lightRig w14:rig="threePt" w14:dir="t">
                    <w14:rot w14:lat="0" w14:lon="0" w14:rev="0"/>
                  </w14:lightRig>
                </w14:scene3d>
              </w:rPr>
              <w:t>6.2</w:t>
            </w:r>
            <w:r w:rsidR="00191DD1">
              <w:rPr>
                <w:rFonts w:eastAsiaTheme="minorEastAsia"/>
                <w:noProof/>
                <w:sz w:val="22"/>
                <w:szCs w:val="22"/>
              </w:rPr>
              <w:tab/>
            </w:r>
            <w:r w:rsidR="00191DD1" w:rsidRPr="0023016C">
              <w:rPr>
                <w:rStyle w:val="Hyperlink"/>
                <w:noProof/>
              </w:rPr>
              <w:t>Health</w:t>
            </w:r>
            <w:r w:rsidR="00191DD1">
              <w:rPr>
                <w:noProof/>
                <w:webHidden/>
              </w:rPr>
              <w:tab/>
            </w:r>
            <w:r w:rsidR="00191DD1">
              <w:rPr>
                <w:noProof/>
                <w:webHidden/>
              </w:rPr>
              <w:fldChar w:fldCharType="begin"/>
            </w:r>
            <w:r w:rsidR="00191DD1">
              <w:rPr>
                <w:noProof/>
                <w:webHidden/>
              </w:rPr>
              <w:instrText xml:space="preserve"> PAGEREF _Toc77248821 \h </w:instrText>
            </w:r>
            <w:r w:rsidR="00191DD1">
              <w:rPr>
                <w:noProof/>
                <w:webHidden/>
              </w:rPr>
            </w:r>
            <w:r w:rsidR="00191DD1">
              <w:rPr>
                <w:noProof/>
                <w:webHidden/>
              </w:rPr>
              <w:fldChar w:fldCharType="separate"/>
            </w:r>
            <w:r w:rsidR="008C04A6">
              <w:rPr>
                <w:noProof/>
                <w:webHidden/>
              </w:rPr>
              <w:t>10</w:t>
            </w:r>
            <w:r w:rsidR="00191DD1">
              <w:rPr>
                <w:noProof/>
                <w:webHidden/>
              </w:rPr>
              <w:fldChar w:fldCharType="end"/>
            </w:r>
          </w:hyperlink>
        </w:p>
        <w:p w14:paraId="7EE5FD38" w14:textId="714CDF3E" w:rsidR="00191DD1" w:rsidRDefault="005D7B11" w:rsidP="00F9219F">
          <w:pPr>
            <w:pStyle w:val="TOC2"/>
            <w:rPr>
              <w:rFonts w:eastAsiaTheme="minorEastAsia"/>
              <w:noProof/>
              <w:sz w:val="22"/>
              <w:szCs w:val="22"/>
            </w:rPr>
          </w:pPr>
          <w:hyperlink w:anchor="_Toc77248822" w:history="1">
            <w:r w:rsidR="00191DD1" w:rsidRPr="0023016C">
              <w:rPr>
                <w:rStyle w:val="Hyperlink"/>
                <w:noProof/>
                <w14:scene3d>
                  <w14:camera w14:prst="orthographicFront"/>
                  <w14:lightRig w14:rig="threePt" w14:dir="t">
                    <w14:rot w14:lat="0" w14:lon="0" w14:rev="0"/>
                  </w14:lightRig>
                </w14:scene3d>
              </w:rPr>
              <w:t>6.3</w:t>
            </w:r>
            <w:r w:rsidR="00191DD1">
              <w:rPr>
                <w:rFonts w:eastAsiaTheme="minorEastAsia"/>
                <w:noProof/>
                <w:sz w:val="22"/>
                <w:szCs w:val="22"/>
              </w:rPr>
              <w:tab/>
            </w:r>
            <w:r w:rsidR="00191DD1" w:rsidRPr="0023016C">
              <w:rPr>
                <w:rStyle w:val="Hyperlink"/>
                <w:noProof/>
              </w:rPr>
              <w:t>Employment</w:t>
            </w:r>
            <w:r w:rsidR="00191DD1">
              <w:rPr>
                <w:noProof/>
                <w:webHidden/>
              </w:rPr>
              <w:tab/>
            </w:r>
            <w:r w:rsidR="00191DD1">
              <w:rPr>
                <w:noProof/>
                <w:webHidden/>
              </w:rPr>
              <w:fldChar w:fldCharType="begin"/>
            </w:r>
            <w:r w:rsidR="00191DD1">
              <w:rPr>
                <w:noProof/>
                <w:webHidden/>
              </w:rPr>
              <w:instrText xml:space="preserve"> PAGEREF _Toc77248822 \h </w:instrText>
            </w:r>
            <w:r w:rsidR="00191DD1">
              <w:rPr>
                <w:noProof/>
                <w:webHidden/>
              </w:rPr>
            </w:r>
            <w:r w:rsidR="00191DD1">
              <w:rPr>
                <w:noProof/>
                <w:webHidden/>
              </w:rPr>
              <w:fldChar w:fldCharType="separate"/>
            </w:r>
            <w:r w:rsidR="008C04A6">
              <w:rPr>
                <w:noProof/>
                <w:webHidden/>
              </w:rPr>
              <w:t>10</w:t>
            </w:r>
            <w:r w:rsidR="00191DD1">
              <w:rPr>
                <w:noProof/>
                <w:webHidden/>
              </w:rPr>
              <w:fldChar w:fldCharType="end"/>
            </w:r>
          </w:hyperlink>
        </w:p>
        <w:p w14:paraId="583040E2" w14:textId="58780786" w:rsidR="00191DD1" w:rsidRDefault="005D7B11" w:rsidP="00F9219F">
          <w:pPr>
            <w:pStyle w:val="TOC2"/>
            <w:rPr>
              <w:rFonts w:eastAsiaTheme="minorEastAsia"/>
              <w:noProof/>
              <w:sz w:val="22"/>
              <w:szCs w:val="22"/>
            </w:rPr>
          </w:pPr>
          <w:hyperlink w:anchor="_Toc77248823" w:history="1">
            <w:r w:rsidR="00191DD1" w:rsidRPr="0023016C">
              <w:rPr>
                <w:rStyle w:val="Hyperlink"/>
                <w:noProof/>
                <w14:scene3d>
                  <w14:camera w14:prst="orthographicFront"/>
                  <w14:lightRig w14:rig="threePt" w14:dir="t">
                    <w14:rot w14:lat="0" w14:lon="0" w14:rev="0"/>
                  </w14:lightRig>
                </w14:scene3d>
              </w:rPr>
              <w:t>6.4</w:t>
            </w:r>
            <w:r w:rsidR="00191DD1">
              <w:rPr>
                <w:rFonts w:eastAsiaTheme="minorEastAsia"/>
                <w:noProof/>
                <w:sz w:val="22"/>
                <w:szCs w:val="22"/>
              </w:rPr>
              <w:tab/>
            </w:r>
            <w:r w:rsidR="00191DD1" w:rsidRPr="0023016C">
              <w:rPr>
                <w:rStyle w:val="Hyperlink"/>
                <w:noProof/>
              </w:rPr>
              <w:t>Education</w:t>
            </w:r>
            <w:r w:rsidR="00191DD1">
              <w:rPr>
                <w:noProof/>
                <w:webHidden/>
              </w:rPr>
              <w:tab/>
            </w:r>
            <w:r w:rsidR="00191DD1">
              <w:rPr>
                <w:noProof/>
                <w:webHidden/>
              </w:rPr>
              <w:fldChar w:fldCharType="begin"/>
            </w:r>
            <w:r w:rsidR="00191DD1">
              <w:rPr>
                <w:noProof/>
                <w:webHidden/>
              </w:rPr>
              <w:instrText xml:space="preserve"> PAGEREF _Toc77248823 \h </w:instrText>
            </w:r>
            <w:r w:rsidR="00191DD1">
              <w:rPr>
                <w:noProof/>
                <w:webHidden/>
              </w:rPr>
            </w:r>
            <w:r w:rsidR="00191DD1">
              <w:rPr>
                <w:noProof/>
                <w:webHidden/>
              </w:rPr>
              <w:fldChar w:fldCharType="separate"/>
            </w:r>
            <w:r w:rsidR="008C04A6">
              <w:rPr>
                <w:noProof/>
                <w:webHidden/>
              </w:rPr>
              <w:t>11</w:t>
            </w:r>
            <w:r w:rsidR="00191DD1">
              <w:rPr>
                <w:noProof/>
                <w:webHidden/>
              </w:rPr>
              <w:fldChar w:fldCharType="end"/>
            </w:r>
          </w:hyperlink>
        </w:p>
        <w:p w14:paraId="4E35FB89" w14:textId="2A09A47E" w:rsidR="00191DD1" w:rsidRDefault="005D7B11" w:rsidP="00F9219F">
          <w:pPr>
            <w:pStyle w:val="TOC2"/>
            <w:rPr>
              <w:rFonts w:eastAsiaTheme="minorEastAsia"/>
              <w:noProof/>
              <w:sz w:val="22"/>
              <w:szCs w:val="22"/>
            </w:rPr>
          </w:pPr>
          <w:hyperlink w:anchor="_Toc77248824" w:history="1">
            <w:r w:rsidR="00191DD1" w:rsidRPr="0023016C">
              <w:rPr>
                <w:rStyle w:val="Hyperlink"/>
                <w:noProof/>
                <w14:scene3d>
                  <w14:camera w14:prst="orthographicFront"/>
                  <w14:lightRig w14:rig="threePt" w14:dir="t">
                    <w14:rot w14:lat="0" w14:lon="0" w14:rev="0"/>
                  </w14:lightRig>
                </w14:scene3d>
              </w:rPr>
              <w:t>6.5</w:t>
            </w:r>
            <w:r w:rsidR="00191DD1">
              <w:rPr>
                <w:rFonts w:eastAsiaTheme="minorEastAsia"/>
                <w:noProof/>
                <w:sz w:val="22"/>
                <w:szCs w:val="22"/>
              </w:rPr>
              <w:tab/>
            </w:r>
            <w:r w:rsidR="00191DD1" w:rsidRPr="0023016C">
              <w:rPr>
                <w:rStyle w:val="Hyperlink"/>
                <w:noProof/>
              </w:rPr>
              <w:t>Safety</w:t>
            </w:r>
            <w:r w:rsidR="00191DD1">
              <w:rPr>
                <w:noProof/>
                <w:webHidden/>
              </w:rPr>
              <w:tab/>
            </w:r>
            <w:r w:rsidR="00191DD1">
              <w:rPr>
                <w:noProof/>
                <w:webHidden/>
              </w:rPr>
              <w:fldChar w:fldCharType="begin"/>
            </w:r>
            <w:r w:rsidR="00191DD1">
              <w:rPr>
                <w:noProof/>
                <w:webHidden/>
              </w:rPr>
              <w:instrText xml:space="preserve"> PAGEREF _Toc77248824 \h </w:instrText>
            </w:r>
            <w:r w:rsidR="00191DD1">
              <w:rPr>
                <w:noProof/>
                <w:webHidden/>
              </w:rPr>
            </w:r>
            <w:r w:rsidR="00191DD1">
              <w:rPr>
                <w:noProof/>
                <w:webHidden/>
              </w:rPr>
              <w:fldChar w:fldCharType="separate"/>
            </w:r>
            <w:r w:rsidR="008C04A6">
              <w:rPr>
                <w:noProof/>
                <w:webHidden/>
              </w:rPr>
              <w:t>11</w:t>
            </w:r>
            <w:r w:rsidR="00191DD1">
              <w:rPr>
                <w:noProof/>
                <w:webHidden/>
              </w:rPr>
              <w:fldChar w:fldCharType="end"/>
            </w:r>
          </w:hyperlink>
        </w:p>
        <w:p w14:paraId="07FFA405" w14:textId="2560FF3D" w:rsidR="00191DD1" w:rsidRDefault="005D7B11" w:rsidP="00F9219F">
          <w:pPr>
            <w:pStyle w:val="TOC2"/>
            <w:rPr>
              <w:rFonts w:eastAsiaTheme="minorEastAsia"/>
              <w:noProof/>
              <w:sz w:val="22"/>
              <w:szCs w:val="22"/>
            </w:rPr>
          </w:pPr>
          <w:hyperlink w:anchor="_Toc77248825" w:history="1">
            <w:r w:rsidR="00191DD1" w:rsidRPr="0023016C">
              <w:rPr>
                <w:rStyle w:val="Hyperlink"/>
                <w:noProof/>
                <w14:scene3d>
                  <w14:camera w14:prst="orthographicFront"/>
                  <w14:lightRig w14:rig="threePt" w14:dir="t">
                    <w14:rot w14:lat="0" w14:lon="0" w14:rev="0"/>
                  </w14:lightRig>
                </w14:scene3d>
              </w:rPr>
              <w:t>6.6</w:t>
            </w:r>
            <w:r w:rsidR="00191DD1">
              <w:rPr>
                <w:rFonts w:eastAsiaTheme="minorEastAsia"/>
                <w:noProof/>
                <w:sz w:val="22"/>
                <w:szCs w:val="22"/>
              </w:rPr>
              <w:tab/>
            </w:r>
            <w:r w:rsidR="00191DD1" w:rsidRPr="0023016C">
              <w:rPr>
                <w:rStyle w:val="Hyperlink"/>
                <w:noProof/>
              </w:rPr>
              <w:t>Carers</w:t>
            </w:r>
            <w:r w:rsidR="00191DD1">
              <w:rPr>
                <w:noProof/>
                <w:webHidden/>
              </w:rPr>
              <w:tab/>
            </w:r>
            <w:r w:rsidR="00191DD1">
              <w:rPr>
                <w:noProof/>
                <w:webHidden/>
              </w:rPr>
              <w:fldChar w:fldCharType="begin"/>
            </w:r>
            <w:r w:rsidR="00191DD1">
              <w:rPr>
                <w:noProof/>
                <w:webHidden/>
              </w:rPr>
              <w:instrText xml:space="preserve"> PAGEREF _Toc77248825 \h </w:instrText>
            </w:r>
            <w:r w:rsidR="00191DD1">
              <w:rPr>
                <w:noProof/>
                <w:webHidden/>
              </w:rPr>
            </w:r>
            <w:r w:rsidR="00191DD1">
              <w:rPr>
                <w:noProof/>
                <w:webHidden/>
              </w:rPr>
              <w:fldChar w:fldCharType="separate"/>
            </w:r>
            <w:r w:rsidR="008C04A6">
              <w:rPr>
                <w:noProof/>
                <w:webHidden/>
              </w:rPr>
              <w:t>11</w:t>
            </w:r>
            <w:r w:rsidR="00191DD1">
              <w:rPr>
                <w:noProof/>
                <w:webHidden/>
              </w:rPr>
              <w:fldChar w:fldCharType="end"/>
            </w:r>
          </w:hyperlink>
        </w:p>
        <w:p w14:paraId="754400D8" w14:textId="679D230C" w:rsidR="00191DD1" w:rsidRDefault="005D7B11" w:rsidP="00F9219F">
          <w:pPr>
            <w:pStyle w:val="TOC2"/>
            <w:rPr>
              <w:rFonts w:eastAsiaTheme="minorEastAsia"/>
              <w:noProof/>
              <w:sz w:val="22"/>
              <w:szCs w:val="22"/>
            </w:rPr>
          </w:pPr>
          <w:hyperlink w:anchor="_Toc77248826" w:history="1">
            <w:r w:rsidR="00191DD1" w:rsidRPr="0023016C">
              <w:rPr>
                <w:rStyle w:val="Hyperlink"/>
                <w:noProof/>
                <w14:scene3d>
                  <w14:camera w14:prst="orthographicFront"/>
                  <w14:lightRig w14:rig="threePt" w14:dir="t">
                    <w14:rot w14:lat="0" w14:lon="0" w14:rev="0"/>
                  </w14:lightRig>
                </w14:scene3d>
              </w:rPr>
              <w:t>6.7</w:t>
            </w:r>
            <w:r w:rsidR="00191DD1">
              <w:rPr>
                <w:rFonts w:eastAsiaTheme="minorEastAsia"/>
                <w:noProof/>
                <w:sz w:val="22"/>
                <w:szCs w:val="22"/>
              </w:rPr>
              <w:tab/>
            </w:r>
            <w:r w:rsidR="00191DD1" w:rsidRPr="0023016C">
              <w:rPr>
                <w:rStyle w:val="Hyperlink"/>
                <w:noProof/>
              </w:rPr>
              <w:t>Housing</w:t>
            </w:r>
            <w:r w:rsidR="00191DD1">
              <w:rPr>
                <w:noProof/>
                <w:webHidden/>
              </w:rPr>
              <w:tab/>
            </w:r>
            <w:r w:rsidR="00191DD1">
              <w:rPr>
                <w:noProof/>
                <w:webHidden/>
              </w:rPr>
              <w:fldChar w:fldCharType="begin"/>
            </w:r>
            <w:r w:rsidR="00191DD1">
              <w:rPr>
                <w:noProof/>
                <w:webHidden/>
              </w:rPr>
              <w:instrText xml:space="preserve"> PAGEREF _Toc77248826 \h </w:instrText>
            </w:r>
            <w:r w:rsidR="00191DD1">
              <w:rPr>
                <w:noProof/>
                <w:webHidden/>
              </w:rPr>
            </w:r>
            <w:r w:rsidR="00191DD1">
              <w:rPr>
                <w:noProof/>
                <w:webHidden/>
              </w:rPr>
              <w:fldChar w:fldCharType="separate"/>
            </w:r>
            <w:r w:rsidR="008C04A6">
              <w:rPr>
                <w:noProof/>
                <w:webHidden/>
              </w:rPr>
              <w:t>12</w:t>
            </w:r>
            <w:r w:rsidR="00191DD1">
              <w:rPr>
                <w:noProof/>
                <w:webHidden/>
              </w:rPr>
              <w:fldChar w:fldCharType="end"/>
            </w:r>
          </w:hyperlink>
        </w:p>
        <w:p w14:paraId="4CE1650A" w14:textId="19197E7C" w:rsidR="00191DD1" w:rsidRDefault="005D7B11" w:rsidP="00F9219F">
          <w:pPr>
            <w:pStyle w:val="TOC2"/>
            <w:rPr>
              <w:rFonts w:eastAsiaTheme="minorEastAsia"/>
              <w:noProof/>
              <w:sz w:val="22"/>
              <w:szCs w:val="22"/>
            </w:rPr>
          </w:pPr>
          <w:hyperlink w:anchor="_Toc77248827" w:history="1">
            <w:r w:rsidR="00191DD1" w:rsidRPr="0023016C">
              <w:rPr>
                <w:rStyle w:val="Hyperlink"/>
                <w:noProof/>
                <w14:scene3d>
                  <w14:camera w14:prst="orthographicFront"/>
                  <w14:lightRig w14:rig="threePt" w14:dir="t">
                    <w14:rot w14:lat="0" w14:lon="0" w14:rev="0"/>
                  </w14:lightRig>
                </w14:scene3d>
              </w:rPr>
              <w:t>6.8</w:t>
            </w:r>
            <w:r w:rsidR="00191DD1">
              <w:rPr>
                <w:rFonts w:eastAsiaTheme="minorEastAsia"/>
                <w:noProof/>
                <w:sz w:val="22"/>
                <w:szCs w:val="22"/>
              </w:rPr>
              <w:tab/>
            </w:r>
            <w:r w:rsidR="00191DD1" w:rsidRPr="0023016C">
              <w:rPr>
                <w:rStyle w:val="Hyperlink"/>
                <w:noProof/>
              </w:rPr>
              <w:t>Legislation</w:t>
            </w:r>
            <w:r w:rsidR="00191DD1">
              <w:rPr>
                <w:noProof/>
                <w:webHidden/>
              </w:rPr>
              <w:tab/>
            </w:r>
            <w:r w:rsidR="00191DD1">
              <w:rPr>
                <w:noProof/>
                <w:webHidden/>
              </w:rPr>
              <w:fldChar w:fldCharType="begin"/>
            </w:r>
            <w:r w:rsidR="00191DD1">
              <w:rPr>
                <w:noProof/>
                <w:webHidden/>
              </w:rPr>
              <w:instrText xml:space="preserve"> PAGEREF _Toc77248827 \h </w:instrText>
            </w:r>
            <w:r w:rsidR="00191DD1">
              <w:rPr>
                <w:noProof/>
                <w:webHidden/>
              </w:rPr>
            </w:r>
            <w:r w:rsidR="00191DD1">
              <w:rPr>
                <w:noProof/>
                <w:webHidden/>
              </w:rPr>
              <w:fldChar w:fldCharType="separate"/>
            </w:r>
            <w:r w:rsidR="008C04A6">
              <w:rPr>
                <w:noProof/>
                <w:webHidden/>
              </w:rPr>
              <w:t>12</w:t>
            </w:r>
            <w:r w:rsidR="00191DD1">
              <w:rPr>
                <w:noProof/>
                <w:webHidden/>
              </w:rPr>
              <w:fldChar w:fldCharType="end"/>
            </w:r>
          </w:hyperlink>
        </w:p>
        <w:p w14:paraId="7DEE1329" w14:textId="222128E6" w:rsidR="00191DD1" w:rsidRDefault="005D7B11" w:rsidP="00F9219F">
          <w:pPr>
            <w:pStyle w:val="TOC2"/>
            <w:rPr>
              <w:rFonts w:eastAsiaTheme="minorEastAsia"/>
              <w:noProof/>
              <w:sz w:val="22"/>
              <w:szCs w:val="22"/>
            </w:rPr>
          </w:pPr>
          <w:hyperlink w:anchor="_Toc77248828" w:history="1">
            <w:r w:rsidR="00191DD1" w:rsidRPr="0023016C">
              <w:rPr>
                <w:rStyle w:val="Hyperlink"/>
                <w:noProof/>
                <w14:scene3d>
                  <w14:camera w14:prst="orthographicFront"/>
                  <w14:lightRig w14:rig="threePt" w14:dir="t">
                    <w14:rot w14:lat="0" w14:lon="0" w14:rev="0"/>
                  </w14:lightRig>
                </w14:scene3d>
              </w:rPr>
              <w:t>6.9</w:t>
            </w:r>
            <w:r w:rsidR="00191DD1">
              <w:rPr>
                <w:rFonts w:eastAsiaTheme="minorEastAsia"/>
                <w:noProof/>
                <w:sz w:val="22"/>
                <w:szCs w:val="22"/>
              </w:rPr>
              <w:tab/>
            </w:r>
            <w:r w:rsidR="00191DD1" w:rsidRPr="0023016C">
              <w:rPr>
                <w:rStyle w:val="Hyperlink"/>
                <w:noProof/>
              </w:rPr>
              <w:t>National Disability Insurance Scheme (NDIS)</w:t>
            </w:r>
            <w:r w:rsidR="00191DD1">
              <w:rPr>
                <w:noProof/>
                <w:webHidden/>
              </w:rPr>
              <w:tab/>
            </w:r>
            <w:r w:rsidR="00191DD1">
              <w:rPr>
                <w:noProof/>
                <w:webHidden/>
              </w:rPr>
              <w:fldChar w:fldCharType="begin"/>
            </w:r>
            <w:r w:rsidR="00191DD1">
              <w:rPr>
                <w:noProof/>
                <w:webHidden/>
              </w:rPr>
              <w:instrText xml:space="preserve"> PAGEREF _Toc77248828 \h </w:instrText>
            </w:r>
            <w:r w:rsidR="00191DD1">
              <w:rPr>
                <w:noProof/>
                <w:webHidden/>
              </w:rPr>
            </w:r>
            <w:r w:rsidR="00191DD1">
              <w:rPr>
                <w:noProof/>
                <w:webHidden/>
              </w:rPr>
              <w:fldChar w:fldCharType="separate"/>
            </w:r>
            <w:r w:rsidR="008C04A6">
              <w:rPr>
                <w:noProof/>
                <w:webHidden/>
              </w:rPr>
              <w:t>13</w:t>
            </w:r>
            <w:r w:rsidR="00191DD1">
              <w:rPr>
                <w:noProof/>
                <w:webHidden/>
              </w:rPr>
              <w:fldChar w:fldCharType="end"/>
            </w:r>
          </w:hyperlink>
        </w:p>
        <w:p w14:paraId="316206A1" w14:textId="1C7BE78E" w:rsidR="00191DD1" w:rsidRDefault="005D7B11" w:rsidP="00F9219F">
          <w:pPr>
            <w:pStyle w:val="TOC1"/>
            <w:rPr>
              <w:rFonts w:eastAsiaTheme="minorEastAsia"/>
              <w:noProof/>
              <w:sz w:val="22"/>
              <w:szCs w:val="22"/>
            </w:rPr>
          </w:pPr>
          <w:hyperlink w:anchor="_Toc77248829" w:history="1">
            <w:r w:rsidR="00191DD1" w:rsidRPr="0023016C">
              <w:rPr>
                <w:rStyle w:val="Hyperlink"/>
                <w:noProof/>
                <w14:scene3d>
                  <w14:camera w14:prst="orthographicFront"/>
                  <w14:lightRig w14:rig="threePt" w14:dir="t">
                    <w14:rot w14:lat="0" w14:lon="0" w14:rev="0"/>
                  </w14:lightRig>
                </w14:scene3d>
              </w:rPr>
              <w:t>7</w:t>
            </w:r>
            <w:r w:rsidR="00191DD1">
              <w:rPr>
                <w:rFonts w:eastAsiaTheme="minorEastAsia"/>
                <w:noProof/>
                <w:sz w:val="22"/>
                <w:szCs w:val="22"/>
              </w:rPr>
              <w:tab/>
            </w:r>
            <w:r w:rsidR="00191DD1" w:rsidRPr="0023016C">
              <w:rPr>
                <w:rStyle w:val="Hyperlink"/>
                <w:noProof/>
              </w:rPr>
              <w:t>Policy Context</w:t>
            </w:r>
            <w:r w:rsidR="00191DD1">
              <w:rPr>
                <w:noProof/>
                <w:webHidden/>
              </w:rPr>
              <w:tab/>
            </w:r>
            <w:r w:rsidR="00191DD1">
              <w:rPr>
                <w:noProof/>
                <w:webHidden/>
              </w:rPr>
              <w:fldChar w:fldCharType="begin"/>
            </w:r>
            <w:r w:rsidR="00191DD1">
              <w:rPr>
                <w:noProof/>
                <w:webHidden/>
              </w:rPr>
              <w:instrText xml:space="preserve"> PAGEREF _Toc77248829 \h </w:instrText>
            </w:r>
            <w:r w:rsidR="00191DD1">
              <w:rPr>
                <w:noProof/>
                <w:webHidden/>
              </w:rPr>
            </w:r>
            <w:r w:rsidR="00191DD1">
              <w:rPr>
                <w:noProof/>
                <w:webHidden/>
              </w:rPr>
              <w:fldChar w:fldCharType="separate"/>
            </w:r>
            <w:r w:rsidR="008C04A6">
              <w:rPr>
                <w:noProof/>
                <w:webHidden/>
              </w:rPr>
              <w:t>14</w:t>
            </w:r>
            <w:r w:rsidR="00191DD1">
              <w:rPr>
                <w:noProof/>
                <w:webHidden/>
              </w:rPr>
              <w:fldChar w:fldCharType="end"/>
            </w:r>
          </w:hyperlink>
        </w:p>
        <w:p w14:paraId="18A51659" w14:textId="333D3150" w:rsidR="00191DD1" w:rsidRDefault="005D7B11" w:rsidP="00F9219F">
          <w:pPr>
            <w:pStyle w:val="TOC1"/>
            <w:rPr>
              <w:rFonts w:eastAsiaTheme="minorEastAsia"/>
              <w:noProof/>
              <w:sz w:val="22"/>
              <w:szCs w:val="22"/>
            </w:rPr>
          </w:pPr>
          <w:hyperlink w:anchor="_Toc77248830" w:history="1">
            <w:r w:rsidR="00191DD1" w:rsidRPr="0023016C">
              <w:rPr>
                <w:rStyle w:val="Hyperlink"/>
                <w:noProof/>
                <w14:scene3d>
                  <w14:camera w14:prst="orthographicFront"/>
                  <w14:lightRig w14:rig="threePt" w14:dir="t">
                    <w14:rot w14:lat="0" w14:lon="0" w14:rev="0"/>
                  </w14:lightRig>
                </w14:scene3d>
              </w:rPr>
              <w:t>8</w:t>
            </w:r>
            <w:r w:rsidR="00191DD1">
              <w:rPr>
                <w:rFonts w:eastAsiaTheme="minorEastAsia"/>
                <w:noProof/>
                <w:sz w:val="22"/>
                <w:szCs w:val="22"/>
              </w:rPr>
              <w:tab/>
            </w:r>
            <w:r w:rsidR="00191DD1" w:rsidRPr="0023016C">
              <w:rPr>
                <w:rStyle w:val="Hyperlink"/>
                <w:noProof/>
              </w:rPr>
              <w:t>Community Consultation</w:t>
            </w:r>
            <w:r w:rsidR="00191DD1">
              <w:rPr>
                <w:noProof/>
                <w:webHidden/>
              </w:rPr>
              <w:tab/>
            </w:r>
            <w:r w:rsidR="00191DD1">
              <w:rPr>
                <w:noProof/>
                <w:webHidden/>
              </w:rPr>
              <w:fldChar w:fldCharType="begin"/>
            </w:r>
            <w:r w:rsidR="00191DD1">
              <w:rPr>
                <w:noProof/>
                <w:webHidden/>
              </w:rPr>
              <w:instrText xml:space="preserve"> PAGEREF _Toc77248830 \h </w:instrText>
            </w:r>
            <w:r w:rsidR="00191DD1">
              <w:rPr>
                <w:noProof/>
                <w:webHidden/>
              </w:rPr>
            </w:r>
            <w:r w:rsidR="00191DD1">
              <w:rPr>
                <w:noProof/>
                <w:webHidden/>
              </w:rPr>
              <w:fldChar w:fldCharType="separate"/>
            </w:r>
            <w:r w:rsidR="008C04A6">
              <w:rPr>
                <w:noProof/>
                <w:webHidden/>
              </w:rPr>
              <w:t>14</w:t>
            </w:r>
            <w:r w:rsidR="00191DD1">
              <w:rPr>
                <w:noProof/>
                <w:webHidden/>
              </w:rPr>
              <w:fldChar w:fldCharType="end"/>
            </w:r>
          </w:hyperlink>
        </w:p>
        <w:p w14:paraId="10570F3B" w14:textId="15C5198C" w:rsidR="00191DD1" w:rsidRDefault="005D7B11" w:rsidP="00F9219F">
          <w:pPr>
            <w:pStyle w:val="TOC2"/>
            <w:rPr>
              <w:rFonts w:eastAsiaTheme="minorEastAsia"/>
              <w:noProof/>
              <w:sz w:val="22"/>
              <w:szCs w:val="22"/>
            </w:rPr>
          </w:pPr>
          <w:hyperlink w:anchor="_Toc77248831" w:history="1">
            <w:r w:rsidR="00191DD1" w:rsidRPr="0023016C">
              <w:rPr>
                <w:rStyle w:val="Hyperlink"/>
                <w:noProof/>
                <w14:scene3d>
                  <w14:camera w14:prst="orthographicFront"/>
                  <w14:lightRig w14:rig="threePt" w14:dir="t">
                    <w14:rot w14:lat="0" w14:lon="0" w14:rev="0"/>
                  </w14:lightRig>
                </w14:scene3d>
              </w:rPr>
              <w:t>8.1</w:t>
            </w:r>
            <w:r w:rsidR="00191DD1">
              <w:rPr>
                <w:rFonts w:eastAsiaTheme="minorEastAsia"/>
                <w:noProof/>
                <w:sz w:val="22"/>
                <w:szCs w:val="22"/>
              </w:rPr>
              <w:tab/>
            </w:r>
            <w:r w:rsidR="00191DD1" w:rsidRPr="0023016C">
              <w:rPr>
                <w:rStyle w:val="Hyperlink"/>
                <w:noProof/>
              </w:rPr>
              <w:t>Covid-19</w:t>
            </w:r>
            <w:r w:rsidR="00191DD1">
              <w:rPr>
                <w:noProof/>
                <w:webHidden/>
              </w:rPr>
              <w:tab/>
            </w:r>
            <w:r w:rsidR="00191DD1">
              <w:rPr>
                <w:noProof/>
                <w:webHidden/>
              </w:rPr>
              <w:fldChar w:fldCharType="begin"/>
            </w:r>
            <w:r w:rsidR="00191DD1">
              <w:rPr>
                <w:noProof/>
                <w:webHidden/>
              </w:rPr>
              <w:instrText xml:space="preserve"> PAGEREF _Toc77248831 \h </w:instrText>
            </w:r>
            <w:r w:rsidR="00191DD1">
              <w:rPr>
                <w:noProof/>
                <w:webHidden/>
              </w:rPr>
            </w:r>
            <w:r w:rsidR="00191DD1">
              <w:rPr>
                <w:noProof/>
                <w:webHidden/>
              </w:rPr>
              <w:fldChar w:fldCharType="separate"/>
            </w:r>
            <w:r w:rsidR="008C04A6">
              <w:rPr>
                <w:noProof/>
                <w:webHidden/>
              </w:rPr>
              <w:t>14</w:t>
            </w:r>
            <w:r w:rsidR="00191DD1">
              <w:rPr>
                <w:noProof/>
                <w:webHidden/>
              </w:rPr>
              <w:fldChar w:fldCharType="end"/>
            </w:r>
          </w:hyperlink>
        </w:p>
        <w:p w14:paraId="76EFF511" w14:textId="3A2B7739" w:rsidR="00191DD1" w:rsidRDefault="005D7B11" w:rsidP="00F9219F">
          <w:pPr>
            <w:pStyle w:val="TOC2"/>
            <w:rPr>
              <w:rFonts w:eastAsiaTheme="minorEastAsia"/>
              <w:noProof/>
              <w:sz w:val="22"/>
              <w:szCs w:val="22"/>
            </w:rPr>
          </w:pPr>
          <w:hyperlink w:anchor="_Toc77248832" w:history="1">
            <w:r w:rsidR="00191DD1" w:rsidRPr="0023016C">
              <w:rPr>
                <w:rStyle w:val="Hyperlink"/>
                <w:noProof/>
                <w14:scene3d>
                  <w14:camera w14:prst="orthographicFront"/>
                  <w14:lightRig w14:rig="threePt" w14:dir="t">
                    <w14:rot w14:lat="0" w14:lon="0" w14:rev="0"/>
                  </w14:lightRig>
                </w14:scene3d>
              </w:rPr>
              <w:t>8.2</w:t>
            </w:r>
            <w:r w:rsidR="00191DD1">
              <w:rPr>
                <w:rFonts w:eastAsiaTheme="minorEastAsia"/>
                <w:noProof/>
                <w:sz w:val="22"/>
                <w:szCs w:val="22"/>
              </w:rPr>
              <w:tab/>
            </w:r>
            <w:r w:rsidR="00191DD1" w:rsidRPr="0023016C">
              <w:rPr>
                <w:rStyle w:val="Hyperlink"/>
                <w:noProof/>
              </w:rPr>
              <w:t>Methodology</w:t>
            </w:r>
            <w:r w:rsidR="00191DD1">
              <w:rPr>
                <w:noProof/>
                <w:webHidden/>
              </w:rPr>
              <w:tab/>
            </w:r>
            <w:r w:rsidR="00191DD1">
              <w:rPr>
                <w:noProof/>
                <w:webHidden/>
              </w:rPr>
              <w:fldChar w:fldCharType="begin"/>
            </w:r>
            <w:r w:rsidR="00191DD1">
              <w:rPr>
                <w:noProof/>
                <w:webHidden/>
              </w:rPr>
              <w:instrText xml:space="preserve"> PAGEREF _Toc77248832 \h </w:instrText>
            </w:r>
            <w:r w:rsidR="00191DD1">
              <w:rPr>
                <w:noProof/>
                <w:webHidden/>
              </w:rPr>
            </w:r>
            <w:r w:rsidR="00191DD1">
              <w:rPr>
                <w:noProof/>
                <w:webHidden/>
              </w:rPr>
              <w:fldChar w:fldCharType="separate"/>
            </w:r>
            <w:r w:rsidR="008C04A6">
              <w:rPr>
                <w:noProof/>
                <w:webHidden/>
              </w:rPr>
              <w:t>14</w:t>
            </w:r>
            <w:r w:rsidR="00191DD1">
              <w:rPr>
                <w:noProof/>
                <w:webHidden/>
              </w:rPr>
              <w:fldChar w:fldCharType="end"/>
            </w:r>
          </w:hyperlink>
        </w:p>
        <w:p w14:paraId="6E997493" w14:textId="29955CB9" w:rsidR="00191DD1" w:rsidRDefault="005D7B11" w:rsidP="00F9219F">
          <w:pPr>
            <w:pStyle w:val="TOC2"/>
            <w:rPr>
              <w:rFonts w:eastAsiaTheme="minorEastAsia"/>
              <w:noProof/>
              <w:sz w:val="22"/>
              <w:szCs w:val="22"/>
            </w:rPr>
          </w:pPr>
          <w:hyperlink w:anchor="_Toc77248833" w:history="1">
            <w:r w:rsidR="00191DD1" w:rsidRPr="0023016C">
              <w:rPr>
                <w:rStyle w:val="Hyperlink"/>
                <w:noProof/>
                <w14:scene3d>
                  <w14:camera w14:prst="orthographicFront"/>
                  <w14:lightRig w14:rig="threePt" w14:dir="t">
                    <w14:rot w14:lat="0" w14:lon="0" w14:rev="0"/>
                  </w14:lightRig>
                </w14:scene3d>
              </w:rPr>
              <w:t>8.3</w:t>
            </w:r>
            <w:r w:rsidR="00191DD1">
              <w:rPr>
                <w:rFonts w:eastAsiaTheme="minorEastAsia"/>
                <w:noProof/>
                <w:sz w:val="22"/>
                <w:szCs w:val="22"/>
              </w:rPr>
              <w:tab/>
            </w:r>
            <w:r w:rsidR="00191DD1" w:rsidRPr="0023016C">
              <w:rPr>
                <w:rStyle w:val="Hyperlink"/>
                <w:noProof/>
              </w:rPr>
              <w:t>Results</w:t>
            </w:r>
            <w:r w:rsidR="00191DD1">
              <w:rPr>
                <w:noProof/>
                <w:webHidden/>
              </w:rPr>
              <w:tab/>
            </w:r>
            <w:r w:rsidR="00191DD1">
              <w:rPr>
                <w:noProof/>
                <w:webHidden/>
              </w:rPr>
              <w:fldChar w:fldCharType="begin"/>
            </w:r>
            <w:r w:rsidR="00191DD1">
              <w:rPr>
                <w:noProof/>
                <w:webHidden/>
              </w:rPr>
              <w:instrText xml:space="preserve"> PAGEREF _Toc77248833 \h </w:instrText>
            </w:r>
            <w:r w:rsidR="00191DD1">
              <w:rPr>
                <w:noProof/>
                <w:webHidden/>
              </w:rPr>
            </w:r>
            <w:r w:rsidR="00191DD1">
              <w:rPr>
                <w:noProof/>
                <w:webHidden/>
              </w:rPr>
              <w:fldChar w:fldCharType="separate"/>
            </w:r>
            <w:r w:rsidR="008C04A6">
              <w:rPr>
                <w:noProof/>
                <w:webHidden/>
              </w:rPr>
              <w:t>16</w:t>
            </w:r>
            <w:r w:rsidR="00191DD1">
              <w:rPr>
                <w:noProof/>
                <w:webHidden/>
              </w:rPr>
              <w:fldChar w:fldCharType="end"/>
            </w:r>
          </w:hyperlink>
        </w:p>
        <w:p w14:paraId="101A1EB8" w14:textId="0D7EC4A8" w:rsidR="00191DD1" w:rsidRDefault="005D7B11" w:rsidP="00F9219F">
          <w:pPr>
            <w:pStyle w:val="TOC1"/>
            <w:rPr>
              <w:rFonts w:eastAsiaTheme="minorEastAsia"/>
              <w:noProof/>
              <w:sz w:val="22"/>
              <w:szCs w:val="22"/>
            </w:rPr>
          </w:pPr>
          <w:hyperlink w:anchor="_Toc77248834" w:history="1">
            <w:r w:rsidR="00191DD1" w:rsidRPr="0023016C">
              <w:rPr>
                <w:rStyle w:val="Hyperlink"/>
                <w:noProof/>
                <w14:scene3d>
                  <w14:camera w14:prst="orthographicFront"/>
                  <w14:lightRig w14:rig="threePt" w14:dir="t">
                    <w14:rot w14:lat="0" w14:lon="0" w14:rev="0"/>
                  </w14:lightRig>
                </w14:scene3d>
              </w:rPr>
              <w:t>9</w:t>
            </w:r>
            <w:r w:rsidR="00191DD1">
              <w:rPr>
                <w:rFonts w:eastAsiaTheme="minorEastAsia"/>
                <w:noProof/>
                <w:sz w:val="22"/>
                <w:szCs w:val="22"/>
              </w:rPr>
              <w:tab/>
            </w:r>
            <w:r w:rsidR="00191DD1" w:rsidRPr="0023016C">
              <w:rPr>
                <w:rStyle w:val="Hyperlink"/>
                <w:noProof/>
              </w:rPr>
              <w:t>Action plan</w:t>
            </w:r>
            <w:r w:rsidR="00191DD1">
              <w:rPr>
                <w:noProof/>
                <w:webHidden/>
              </w:rPr>
              <w:tab/>
            </w:r>
            <w:r w:rsidR="00191DD1">
              <w:rPr>
                <w:noProof/>
                <w:webHidden/>
              </w:rPr>
              <w:fldChar w:fldCharType="begin"/>
            </w:r>
            <w:r w:rsidR="00191DD1">
              <w:rPr>
                <w:noProof/>
                <w:webHidden/>
              </w:rPr>
              <w:instrText xml:space="preserve"> PAGEREF _Toc77248834 \h </w:instrText>
            </w:r>
            <w:r w:rsidR="00191DD1">
              <w:rPr>
                <w:noProof/>
                <w:webHidden/>
              </w:rPr>
            </w:r>
            <w:r w:rsidR="00191DD1">
              <w:rPr>
                <w:noProof/>
                <w:webHidden/>
              </w:rPr>
              <w:fldChar w:fldCharType="separate"/>
            </w:r>
            <w:r w:rsidR="008C04A6">
              <w:rPr>
                <w:noProof/>
                <w:webHidden/>
              </w:rPr>
              <w:t>18</w:t>
            </w:r>
            <w:r w:rsidR="00191DD1">
              <w:rPr>
                <w:noProof/>
                <w:webHidden/>
              </w:rPr>
              <w:fldChar w:fldCharType="end"/>
            </w:r>
          </w:hyperlink>
        </w:p>
        <w:p w14:paraId="5519414C" w14:textId="0258D129" w:rsidR="00191DD1" w:rsidRDefault="005D7B11" w:rsidP="00F9219F">
          <w:pPr>
            <w:pStyle w:val="TOC1"/>
            <w:rPr>
              <w:rFonts w:eastAsiaTheme="minorEastAsia"/>
              <w:noProof/>
              <w:sz w:val="22"/>
              <w:szCs w:val="22"/>
            </w:rPr>
          </w:pPr>
          <w:hyperlink w:anchor="_Toc77248835" w:history="1">
            <w:r w:rsidR="00191DD1" w:rsidRPr="0023016C">
              <w:rPr>
                <w:rStyle w:val="Hyperlink"/>
                <w:noProof/>
                <w14:scene3d>
                  <w14:camera w14:prst="orthographicFront"/>
                  <w14:lightRig w14:rig="threePt" w14:dir="t">
                    <w14:rot w14:lat="0" w14:lon="0" w14:rev="0"/>
                  </w14:lightRig>
                </w14:scene3d>
              </w:rPr>
              <w:t>10</w:t>
            </w:r>
            <w:r w:rsidR="00191DD1">
              <w:rPr>
                <w:rFonts w:eastAsiaTheme="minorEastAsia"/>
                <w:noProof/>
                <w:sz w:val="22"/>
                <w:szCs w:val="22"/>
              </w:rPr>
              <w:tab/>
            </w:r>
            <w:r w:rsidR="00191DD1" w:rsidRPr="0023016C">
              <w:rPr>
                <w:rStyle w:val="Hyperlink"/>
                <w:noProof/>
              </w:rPr>
              <w:t>Implementation</w:t>
            </w:r>
            <w:r w:rsidR="00191DD1">
              <w:rPr>
                <w:noProof/>
                <w:webHidden/>
              </w:rPr>
              <w:tab/>
            </w:r>
            <w:r w:rsidR="00191DD1">
              <w:rPr>
                <w:noProof/>
                <w:webHidden/>
              </w:rPr>
              <w:fldChar w:fldCharType="begin"/>
            </w:r>
            <w:r w:rsidR="00191DD1">
              <w:rPr>
                <w:noProof/>
                <w:webHidden/>
              </w:rPr>
              <w:instrText xml:space="preserve"> PAGEREF _Toc77248835 \h </w:instrText>
            </w:r>
            <w:r w:rsidR="00191DD1">
              <w:rPr>
                <w:noProof/>
                <w:webHidden/>
              </w:rPr>
            </w:r>
            <w:r w:rsidR="00191DD1">
              <w:rPr>
                <w:noProof/>
                <w:webHidden/>
              </w:rPr>
              <w:fldChar w:fldCharType="separate"/>
            </w:r>
            <w:r w:rsidR="008C04A6">
              <w:rPr>
                <w:noProof/>
                <w:webHidden/>
              </w:rPr>
              <w:t>18</w:t>
            </w:r>
            <w:r w:rsidR="00191DD1">
              <w:rPr>
                <w:noProof/>
                <w:webHidden/>
              </w:rPr>
              <w:fldChar w:fldCharType="end"/>
            </w:r>
          </w:hyperlink>
        </w:p>
        <w:p w14:paraId="44EAF340" w14:textId="173791BD" w:rsidR="00191DD1" w:rsidRDefault="005D7B11" w:rsidP="00F9219F">
          <w:pPr>
            <w:pStyle w:val="TOC1"/>
            <w:rPr>
              <w:rFonts w:eastAsiaTheme="minorEastAsia"/>
              <w:noProof/>
              <w:sz w:val="22"/>
              <w:szCs w:val="22"/>
            </w:rPr>
          </w:pPr>
          <w:hyperlink w:anchor="_Toc77248836" w:history="1">
            <w:r w:rsidR="00191DD1" w:rsidRPr="0023016C">
              <w:rPr>
                <w:rStyle w:val="Hyperlink"/>
                <w:noProof/>
                <w14:scene3d>
                  <w14:camera w14:prst="orthographicFront"/>
                  <w14:lightRig w14:rig="threePt" w14:dir="t">
                    <w14:rot w14:lat="0" w14:lon="0" w14:rev="0"/>
                  </w14:lightRig>
                </w14:scene3d>
              </w:rPr>
              <w:t>11</w:t>
            </w:r>
            <w:r w:rsidR="00191DD1">
              <w:rPr>
                <w:rFonts w:eastAsiaTheme="minorEastAsia"/>
                <w:noProof/>
                <w:sz w:val="22"/>
                <w:szCs w:val="22"/>
              </w:rPr>
              <w:tab/>
            </w:r>
            <w:r w:rsidR="00191DD1" w:rsidRPr="0023016C">
              <w:rPr>
                <w:rStyle w:val="Hyperlink"/>
                <w:noProof/>
              </w:rPr>
              <w:t>Results page</w:t>
            </w:r>
            <w:r w:rsidR="00191DD1">
              <w:rPr>
                <w:noProof/>
                <w:webHidden/>
              </w:rPr>
              <w:tab/>
            </w:r>
            <w:r w:rsidR="00191DD1">
              <w:rPr>
                <w:noProof/>
                <w:webHidden/>
              </w:rPr>
              <w:fldChar w:fldCharType="begin"/>
            </w:r>
            <w:r w:rsidR="00191DD1">
              <w:rPr>
                <w:noProof/>
                <w:webHidden/>
              </w:rPr>
              <w:instrText xml:space="preserve"> PAGEREF _Toc77248836 \h </w:instrText>
            </w:r>
            <w:r w:rsidR="00191DD1">
              <w:rPr>
                <w:noProof/>
                <w:webHidden/>
              </w:rPr>
            </w:r>
            <w:r w:rsidR="00191DD1">
              <w:rPr>
                <w:noProof/>
                <w:webHidden/>
              </w:rPr>
              <w:fldChar w:fldCharType="separate"/>
            </w:r>
            <w:r w:rsidR="008C04A6">
              <w:rPr>
                <w:noProof/>
                <w:webHidden/>
              </w:rPr>
              <w:t>19</w:t>
            </w:r>
            <w:r w:rsidR="00191DD1">
              <w:rPr>
                <w:noProof/>
                <w:webHidden/>
              </w:rPr>
              <w:fldChar w:fldCharType="end"/>
            </w:r>
          </w:hyperlink>
        </w:p>
        <w:p w14:paraId="36CBC073" w14:textId="5FAD67BB" w:rsidR="00C65162" w:rsidRDefault="00C65162" w:rsidP="00F9219F">
          <w:pPr>
            <w:sectPr w:rsidR="00C65162" w:rsidSect="003A7CC5">
              <w:headerReference w:type="default" r:id="rId24"/>
              <w:footerReference w:type="default" r:id="rId25"/>
              <w:pgSz w:w="11906" w:h="16838" w:code="9"/>
              <w:pgMar w:top="1440" w:right="991" w:bottom="1440" w:left="1560" w:header="709" w:footer="782" w:gutter="0"/>
              <w:pgNumType w:start="3"/>
              <w:cols w:space="708"/>
              <w:docGrid w:linePitch="360"/>
            </w:sectPr>
          </w:pPr>
          <w:r w:rsidRPr="6814D8B0">
            <w:rPr>
              <w:noProof/>
            </w:rPr>
            <w:fldChar w:fldCharType="end"/>
          </w:r>
        </w:p>
      </w:sdtContent>
    </w:sdt>
    <w:p w14:paraId="3E642078" w14:textId="3D0033D1" w:rsidR="000A3682" w:rsidRPr="0057343F" w:rsidRDefault="6BE131FD" w:rsidP="00F9219F">
      <w:pPr>
        <w:pStyle w:val="Heading1"/>
      </w:pPr>
      <w:bookmarkStart w:id="16" w:name="_Toc77248813"/>
      <w:r>
        <w:lastRenderedPageBreak/>
        <w:t>Acknowledgements</w:t>
      </w:r>
      <w:bookmarkEnd w:id="16"/>
    </w:p>
    <w:p w14:paraId="494118F7" w14:textId="2FAA5000" w:rsidR="00571055" w:rsidRDefault="00571055" w:rsidP="00F9219F">
      <w:r>
        <w:t>Cardinia Shire Council respectfully acknowledges the Bunurong and Wurundjeri people as the traditional owners of the land on which we are today, and we pay our respects to their elders both past and present.</w:t>
      </w:r>
    </w:p>
    <w:p w14:paraId="77F5C062" w14:textId="7C591805" w:rsidR="00571055" w:rsidRDefault="00571055" w:rsidP="00F9219F">
      <w:r>
        <w:t xml:space="preserve">Council appreciates the invaluable contribution from </w:t>
      </w:r>
      <w:r w:rsidR="00656A5F">
        <w:t xml:space="preserve">our residents, </w:t>
      </w:r>
      <w:r>
        <w:t>Councillors, community organisations, service providers, and Council officers who shared their vision</w:t>
      </w:r>
      <w:r w:rsidR="00656A5F">
        <w:t xml:space="preserve">, </w:t>
      </w:r>
      <w:r>
        <w:t xml:space="preserve">knowledge </w:t>
      </w:r>
      <w:r w:rsidR="00656A5F">
        <w:t xml:space="preserve">and experiences </w:t>
      </w:r>
      <w:r>
        <w:t>during the consultation process and development of this plan.</w:t>
      </w:r>
      <w:r>
        <w:br/>
      </w:r>
    </w:p>
    <w:p w14:paraId="31C499CD" w14:textId="021EF1CC" w:rsidR="002155E3" w:rsidRPr="00CE1304" w:rsidRDefault="6BE131FD" w:rsidP="00F9219F">
      <w:pPr>
        <w:rPr>
          <w:lang w:eastAsia="en-US"/>
        </w:rPr>
      </w:pPr>
      <w:r w:rsidRPr="002155E3">
        <w:t xml:space="preserve">Council expresses gratitude to the </w:t>
      </w:r>
      <w:r w:rsidR="00167167" w:rsidRPr="002155E3">
        <w:t xml:space="preserve">Cardinia Access and Inclusion </w:t>
      </w:r>
      <w:r w:rsidR="002155E3" w:rsidRPr="002155E3">
        <w:t>Committee;</w:t>
      </w:r>
      <w:r w:rsidRPr="002155E3">
        <w:t xml:space="preserve"> </w:t>
      </w:r>
      <w:r w:rsidR="002155E3" w:rsidRPr="002155E3">
        <w:rPr>
          <w:lang w:eastAsia="en-US"/>
        </w:rPr>
        <w:t>The</w:t>
      </w:r>
      <w:r w:rsidR="002155E3">
        <w:rPr>
          <w:lang w:eastAsia="en-US"/>
        </w:rPr>
        <w:t xml:space="preserve"> Access and Inclusion Committee Members have been integral in the development of this action plan. </w:t>
      </w:r>
    </w:p>
    <w:p w14:paraId="62266B40" w14:textId="6B1C4CDE" w:rsidR="00571055" w:rsidRDefault="00571055" w:rsidP="00F9219F">
      <w:r w:rsidRPr="008A7FB3">
        <w:t>We strive to creat</w:t>
      </w:r>
      <w:r w:rsidR="00E06889" w:rsidRPr="008A7FB3">
        <w:t>e</w:t>
      </w:r>
      <w:r w:rsidRPr="008A7FB3">
        <w:t xml:space="preserve"> a Cardinia Shire where residents can actively participate in their community, regardless of their ability. A community that enables and encourages people</w:t>
      </w:r>
      <w:r w:rsidR="00711A8C" w:rsidRPr="008A7FB3">
        <w:t>,</w:t>
      </w:r>
      <w:r w:rsidR="008A7FB3" w:rsidRPr="008A7FB3">
        <w:t xml:space="preserve"> where</w:t>
      </w:r>
      <w:r w:rsidRPr="008A7FB3">
        <w:t xml:space="preserve"> everyone is valued</w:t>
      </w:r>
      <w:r w:rsidR="00E06889" w:rsidRPr="008A7FB3">
        <w:t>.</w:t>
      </w:r>
    </w:p>
    <w:p w14:paraId="096503B9" w14:textId="3A416A26" w:rsidR="00571055" w:rsidRDefault="6BE131FD" w:rsidP="00F9219F">
      <w:pPr>
        <w:pStyle w:val="Heading1"/>
      </w:pPr>
      <w:bookmarkStart w:id="17" w:name="_Toc77248814"/>
      <w:r>
        <w:t>Mayors Forward</w:t>
      </w:r>
      <w:bookmarkEnd w:id="17"/>
    </w:p>
    <w:p w14:paraId="447579FE" w14:textId="77777777" w:rsidR="00DA08BD" w:rsidRDefault="00DA08BD" w:rsidP="00F9219F">
      <w:pPr>
        <w:rPr>
          <w:rFonts w:asciiTheme="majorHAnsi" w:eastAsiaTheme="majorEastAsia" w:hAnsiTheme="majorHAnsi" w:cstheme="majorBidi"/>
          <w:color w:val="001871"/>
          <w:sz w:val="32"/>
          <w:szCs w:val="32"/>
        </w:rPr>
      </w:pPr>
      <w:r>
        <w:br w:type="page"/>
      </w:r>
    </w:p>
    <w:p w14:paraId="7F1C5FEA" w14:textId="1FDA95B9" w:rsidR="00424E6F" w:rsidRDefault="6BE131FD" w:rsidP="00F9219F">
      <w:pPr>
        <w:pStyle w:val="Heading1"/>
      </w:pPr>
      <w:bookmarkStart w:id="18" w:name="_Toc77248815"/>
      <w:r>
        <w:lastRenderedPageBreak/>
        <w:t>Introduction</w:t>
      </w:r>
      <w:bookmarkEnd w:id="18"/>
    </w:p>
    <w:p w14:paraId="6FD2A8E7" w14:textId="64B132A2" w:rsidR="008A0942" w:rsidRDefault="0061223E" w:rsidP="00F9219F">
      <w:r w:rsidRPr="00590DDE">
        <w:t xml:space="preserve">The </w:t>
      </w:r>
      <w:r w:rsidR="00912786">
        <w:t>A</w:t>
      </w:r>
      <w:r w:rsidR="00CA55ED" w:rsidRPr="00590DDE">
        <w:t xml:space="preserve">ccess and </w:t>
      </w:r>
      <w:r w:rsidR="00912786">
        <w:t>I</w:t>
      </w:r>
      <w:r w:rsidR="00CA55ED" w:rsidRPr="00590DDE">
        <w:t xml:space="preserve">nclusion, </w:t>
      </w:r>
      <w:r w:rsidR="00912786">
        <w:t>D</w:t>
      </w:r>
      <w:r w:rsidR="00CA55ED" w:rsidRPr="00590DDE">
        <w:t xml:space="preserve">isability </w:t>
      </w:r>
      <w:r w:rsidR="008279BA">
        <w:t xml:space="preserve">Strategy and </w:t>
      </w:r>
      <w:r w:rsidR="00912786">
        <w:t>A</w:t>
      </w:r>
      <w:r w:rsidR="000A1BED" w:rsidRPr="00590DDE">
        <w:t xml:space="preserve">ction </w:t>
      </w:r>
      <w:r w:rsidR="00912786">
        <w:t>P</w:t>
      </w:r>
      <w:r w:rsidR="000A1BED" w:rsidRPr="00590DDE">
        <w:t>lan</w:t>
      </w:r>
      <w:r w:rsidR="00CA55ED" w:rsidRPr="00590DDE">
        <w:t>, 2021-202</w:t>
      </w:r>
      <w:r w:rsidR="008279BA">
        <w:t>6</w:t>
      </w:r>
      <w:r w:rsidR="00D97488" w:rsidRPr="00590DDE">
        <w:t xml:space="preserve"> </w:t>
      </w:r>
      <w:r w:rsidR="007726E0" w:rsidRPr="00590DDE">
        <w:t xml:space="preserve">is the </w:t>
      </w:r>
      <w:r w:rsidR="007726E0" w:rsidRPr="00F37669">
        <w:t>second</w:t>
      </w:r>
      <w:r w:rsidR="007726E0" w:rsidRPr="00590DDE">
        <w:t xml:space="preserve"> disability action plan for Cardinia Shire Council. </w:t>
      </w:r>
      <w:r w:rsidR="00776CCB" w:rsidRPr="00590DDE">
        <w:t xml:space="preserve">The </w:t>
      </w:r>
      <w:r w:rsidR="009A2D24" w:rsidRPr="00590DDE">
        <w:t>2017/2021 Disability</w:t>
      </w:r>
      <w:r w:rsidR="00776CCB" w:rsidRPr="00590DDE">
        <w:t xml:space="preserve"> Action Plan </w:t>
      </w:r>
      <w:r w:rsidR="00776CCB" w:rsidRPr="00F37669">
        <w:t xml:space="preserve">had 30 action </w:t>
      </w:r>
      <w:r w:rsidR="009A2D24" w:rsidRPr="00F37669">
        <w:t>items</w:t>
      </w:r>
      <w:r w:rsidR="009A2D24" w:rsidRPr="00590DDE">
        <w:t xml:space="preserve"> </w:t>
      </w:r>
      <w:r w:rsidR="00776CCB" w:rsidRPr="00590DDE">
        <w:t xml:space="preserve">that were </w:t>
      </w:r>
      <w:r w:rsidR="009A2D24" w:rsidRPr="00590DDE">
        <w:t xml:space="preserve">achieved. This plan builds upon the learnings of the first plan and is </w:t>
      </w:r>
      <w:r w:rsidR="00D97488" w:rsidRPr="00590DDE">
        <w:t xml:space="preserve">underpinned by </w:t>
      </w:r>
      <w:r w:rsidR="00B446D4">
        <w:t xml:space="preserve">the </w:t>
      </w:r>
      <w:r w:rsidR="00D97488" w:rsidRPr="00590DDE">
        <w:t xml:space="preserve">Cardinia Shire </w:t>
      </w:r>
      <w:r w:rsidR="00167228" w:rsidRPr="00590DDE">
        <w:t>v</w:t>
      </w:r>
      <w:r w:rsidR="00D97488" w:rsidRPr="00590DDE">
        <w:t>al</w:t>
      </w:r>
      <w:r w:rsidR="00167228" w:rsidRPr="00590DDE">
        <w:t>u</w:t>
      </w:r>
      <w:r w:rsidR="00D97488" w:rsidRPr="00590DDE">
        <w:t xml:space="preserve">es of </w:t>
      </w:r>
      <w:r w:rsidR="00253B80" w:rsidRPr="00590DDE">
        <w:t xml:space="preserve">teamwork, respect, </w:t>
      </w:r>
      <w:r w:rsidR="00424082" w:rsidRPr="00590DDE">
        <w:t xml:space="preserve">accountability, </w:t>
      </w:r>
      <w:r w:rsidR="00167228" w:rsidRPr="00590DDE">
        <w:t>communication,</w:t>
      </w:r>
      <w:r w:rsidR="00424082" w:rsidRPr="00590DDE">
        <w:t xml:space="preserve"> and customer focus</w:t>
      </w:r>
      <w:r w:rsidR="00883A05">
        <w:t xml:space="preserve"> </w:t>
      </w:r>
      <w:r w:rsidR="00B446D4">
        <w:t xml:space="preserve">along with </w:t>
      </w:r>
      <w:r w:rsidR="00883A05">
        <w:t xml:space="preserve">our culture statement </w:t>
      </w:r>
      <w:r w:rsidR="004100DB">
        <w:t>of together, different, future</w:t>
      </w:r>
      <w:r w:rsidR="00B446D4">
        <w:t>.</w:t>
      </w:r>
    </w:p>
    <w:p w14:paraId="3889AC24" w14:textId="19923A95" w:rsidR="00A96A94" w:rsidRPr="00590DDE" w:rsidRDefault="005852DA" w:rsidP="00F9219F">
      <w:r w:rsidRPr="005852DA">
        <w:rPr>
          <w:noProof/>
        </w:rPr>
        <w:drawing>
          <wp:inline distT="0" distB="0" distL="0" distR="0" wp14:anchorId="53F75E2A" wp14:editId="7F89EBAA">
            <wp:extent cx="5883045" cy="1590261"/>
            <wp:effectExtent l="0" t="0" r="3810" b="0"/>
            <wp:docPr id="5" name="Picture 2">
              <a:extLst xmlns:a="http://schemas.openxmlformats.org/drawingml/2006/main">
                <a:ext uri="{FF2B5EF4-FFF2-40B4-BE49-F238E27FC236}">
                  <a16:creationId xmlns:a16="http://schemas.microsoft.com/office/drawing/2014/main" id="{6F480DDA-B48B-45F6-B239-8F302C36F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6F480DDA-B48B-45F6-B239-8F302C36F1B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6258" cy="1607348"/>
                    </a:xfrm>
                    <a:prstGeom prst="rect">
                      <a:avLst/>
                    </a:prstGeom>
                    <a:solidFill>
                      <a:srgbClr val="7D55C7"/>
                    </a:solidFill>
                  </pic:spPr>
                </pic:pic>
              </a:graphicData>
            </a:graphic>
          </wp:inline>
        </w:drawing>
      </w:r>
    </w:p>
    <w:p w14:paraId="3372D0A9" w14:textId="5E804D14" w:rsidR="00084F6C" w:rsidRDefault="00084F6C" w:rsidP="00F9219F">
      <w:r>
        <w:t xml:space="preserve">Cardinia Shire </w:t>
      </w:r>
      <w:r w:rsidR="009B5511" w:rsidRPr="009B5511">
        <w:t xml:space="preserve">is an inclusive organisation valuing our community for unique qualities, ideas, and insights. </w:t>
      </w:r>
      <w:r w:rsidR="00CF1AF9">
        <w:t xml:space="preserve">Cardinia Shire acknowledges </w:t>
      </w:r>
      <w:r w:rsidR="00F6386C">
        <w:t xml:space="preserve">our community as one that is </w:t>
      </w:r>
      <w:r w:rsidR="009B5511" w:rsidRPr="009B5511">
        <w:t xml:space="preserve">diverse in age, culture, life experience, gender identity, race, ethnicity, disability, faith, sexual orientation, or other </w:t>
      </w:r>
      <w:r w:rsidR="003F5DF0">
        <w:t>diversities</w:t>
      </w:r>
      <w:r w:rsidR="009B5511" w:rsidRPr="009B5511">
        <w:t>.</w:t>
      </w:r>
      <w:r w:rsidR="00400461">
        <w:t xml:space="preserve"> The disability </w:t>
      </w:r>
      <w:r w:rsidR="0010153B">
        <w:t xml:space="preserve">strategy and </w:t>
      </w:r>
      <w:r w:rsidR="00400461">
        <w:t xml:space="preserve">action plan </w:t>
      </w:r>
      <w:r w:rsidR="00CA2683">
        <w:t>mirror</w:t>
      </w:r>
      <w:r w:rsidR="005A41B8">
        <w:t xml:space="preserve"> this value </w:t>
      </w:r>
      <w:r w:rsidR="002D38EA">
        <w:t>in recognising</w:t>
      </w:r>
      <w:r w:rsidR="005A41B8">
        <w:t xml:space="preserve"> </w:t>
      </w:r>
      <w:r w:rsidR="00B65645">
        <w:t xml:space="preserve">that people with disability also </w:t>
      </w:r>
      <w:r w:rsidR="002D38EA">
        <w:t xml:space="preserve">experience </w:t>
      </w:r>
      <w:r w:rsidR="00A87402">
        <w:t>diversity in various ways.</w:t>
      </w:r>
    </w:p>
    <w:p w14:paraId="064BF2F7" w14:textId="5207B65A" w:rsidR="00571434" w:rsidRPr="00824582" w:rsidRDefault="00655282" w:rsidP="00F9219F">
      <w:pPr>
        <w:rPr>
          <w:color w:val="7D55C7"/>
        </w:rPr>
      </w:pPr>
      <w:r>
        <w:t xml:space="preserve">This </w:t>
      </w:r>
      <w:r w:rsidR="0010153B">
        <w:t xml:space="preserve">strategy and </w:t>
      </w:r>
      <w:r w:rsidR="00571434">
        <w:t xml:space="preserve">action plan </w:t>
      </w:r>
      <w:r w:rsidR="00230307">
        <w:t xml:space="preserve">incorporates the </w:t>
      </w:r>
      <w:r w:rsidR="00F3280F">
        <w:t xml:space="preserve">intersectionality </w:t>
      </w:r>
      <w:r w:rsidR="006F70E8">
        <w:t xml:space="preserve">of our </w:t>
      </w:r>
      <w:r w:rsidR="00106C0B">
        <w:t>S</w:t>
      </w:r>
      <w:r w:rsidR="0043656D">
        <w:t xml:space="preserve">ocial Justice and </w:t>
      </w:r>
      <w:r w:rsidR="00106C0B">
        <w:t>E</w:t>
      </w:r>
      <w:r w:rsidR="0043656D">
        <w:t xml:space="preserve">quity </w:t>
      </w:r>
      <w:r w:rsidR="00106C0B">
        <w:t>P</w:t>
      </w:r>
      <w:r w:rsidR="0043656D">
        <w:t xml:space="preserve">lan and </w:t>
      </w:r>
      <w:r w:rsidR="00106C0B">
        <w:t xml:space="preserve">the </w:t>
      </w:r>
      <w:r w:rsidR="00230307">
        <w:t xml:space="preserve">vision </w:t>
      </w:r>
      <w:r w:rsidR="00587708">
        <w:t xml:space="preserve">and </w:t>
      </w:r>
      <w:r w:rsidR="2FC62E55" w:rsidRPr="00CE63B0">
        <w:t>objectives within</w:t>
      </w:r>
      <w:r w:rsidR="00230307" w:rsidRPr="2AA1AE45">
        <w:rPr>
          <w:strike/>
        </w:rPr>
        <w:t xml:space="preserve"> </w:t>
      </w:r>
      <w:r w:rsidR="00230307">
        <w:t xml:space="preserve">Councils </w:t>
      </w:r>
      <w:r w:rsidR="00587708">
        <w:t xml:space="preserve">Liveability </w:t>
      </w:r>
      <w:r w:rsidR="00B20C92">
        <w:t>P</w:t>
      </w:r>
      <w:r w:rsidR="00587708">
        <w:t>lan</w:t>
      </w:r>
      <w:r w:rsidR="00106C0B">
        <w:t xml:space="preserve">. The Disability </w:t>
      </w:r>
      <w:r w:rsidR="00690997">
        <w:t xml:space="preserve">Strategy and </w:t>
      </w:r>
      <w:r w:rsidR="00106C0B">
        <w:t>Action Plan</w:t>
      </w:r>
      <w:r w:rsidR="005F0435">
        <w:t xml:space="preserve"> </w:t>
      </w:r>
      <w:r w:rsidR="00897CF7">
        <w:t xml:space="preserve">too aims to deliver </w:t>
      </w:r>
      <w:r w:rsidR="00CA1B9A">
        <w:t xml:space="preserve">for our disability community </w:t>
      </w:r>
      <w:r w:rsidR="00445733">
        <w:t xml:space="preserve">the </w:t>
      </w:r>
      <w:r w:rsidR="00571434">
        <w:t>vision</w:t>
      </w:r>
      <w:r w:rsidR="003A05E2">
        <w:t xml:space="preserve"> that </w:t>
      </w:r>
      <w:r w:rsidR="00571434" w:rsidRPr="00106C0B">
        <w:rPr>
          <w:i/>
          <w:iCs/>
          <w:color w:val="7D55C7"/>
        </w:rPr>
        <w:t>“Cardinia Shire will be developed in a planned manner to enable present and future generations to live healthy and productive lives and to enjoy the richness of the diverse and distinctive characteristics of the shire.</w:t>
      </w:r>
      <w:r w:rsidR="003A05E2" w:rsidRPr="00106C0B">
        <w:rPr>
          <w:i/>
          <w:iCs/>
          <w:color w:val="7D55C7"/>
        </w:rPr>
        <w:t>”</w:t>
      </w:r>
    </w:p>
    <w:p w14:paraId="7521ABD6" w14:textId="162CFADD" w:rsidR="0081442F" w:rsidRDefault="0081442F" w:rsidP="00F9219F">
      <w:r w:rsidRPr="00590DDE">
        <w:t xml:space="preserve">The </w:t>
      </w:r>
      <w:r w:rsidR="00065C1A">
        <w:t xml:space="preserve">Access and Inclusion, Disability </w:t>
      </w:r>
      <w:r w:rsidR="00690997">
        <w:t xml:space="preserve">Strategy and Strategy and </w:t>
      </w:r>
      <w:r>
        <w:t>A</w:t>
      </w:r>
      <w:r w:rsidRPr="00590DDE">
        <w:t xml:space="preserve">ction </w:t>
      </w:r>
      <w:r>
        <w:t>P</w:t>
      </w:r>
      <w:r w:rsidRPr="00590DDE">
        <w:t>lan</w:t>
      </w:r>
      <w:r w:rsidR="00065C1A">
        <w:t>, 2021-2026</w:t>
      </w:r>
      <w:r w:rsidRPr="00590DDE">
        <w:t xml:space="preserve"> has been developed in the context of fundamental change i</w:t>
      </w:r>
      <w:r>
        <w:t xml:space="preserve">n the </w:t>
      </w:r>
      <w:r w:rsidRPr="00590DDE">
        <w:t>disability community and sector</w:t>
      </w:r>
      <w:r>
        <w:t>. The National Disability Insurance Scheme Act was legislated in 2013, and subsequent rollout to the Southern Melbourne Area incorporating Cardinia Shire occurred in September 2018.</w:t>
      </w:r>
      <w:r w:rsidR="00B76B5E">
        <w:t xml:space="preserve"> A new </w:t>
      </w:r>
      <w:r w:rsidR="001055E9">
        <w:t>n</w:t>
      </w:r>
      <w:r w:rsidR="00B76B5E">
        <w:t xml:space="preserve">ational </w:t>
      </w:r>
      <w:r w:rsidR="001055E9">
        <w:t xml:space="preserve">disability </w:t>
      </w:r>
      <w:r w:rsidR="00D25597">
        <w:t xml:space="preserve">strategy is in development </w:t>
      </w:r>
      <w:r w:rsidR="00FF0954">
        <w:t xml:space="preserve">and the Royal </w:t>
      </w:r>
      <w:r w:rsidR="0063358A">
        <w:t>C</w:t>
      </w:r>
      <w:r w:rsidR="00FF0954">
        <w:t xml:space="preserve">ommission into Violence, Abuse, Neglect and Exploitation of People with </w:t>
      </w:r>
      <w:r w:rsidR="006A321A">
        <w:t>D</w:t>
      </w:r>
      <w:r w:rsidR="00FF0954">
        <w:t xml:space="preserve">isability </w:t>
      </w:r>
      <w:r w:rsidR="00C200BA">
        <w:t>commenced in 2019</w:t>
      </w:r>
      <w:r w:rsidR="006A321A">
        <w:t xml:space="preserve"> and is ongoing</w:t>
      </w:r>
      <w:r w:rsidR="00C200BA">
        <w:t>. I</w:t>
      </w:r>
      <w:r w:rsidR="00A01E99">
        <w:t>n Victoria</w:t>
      </w:r>
      <w:r w:rsidR="0084440B">
        <w:t xml:space="preserve"> c</w:t>
      </w:r>
      <w:r w:rsidR="00A01E99">
        <w:t>onsultation is underway</w:t>
      </w:r>
      <w:r w:rsidR="0042780C">
        <w:t xml:space="preserve"> for the next state disability action plan 2021-2024</w:t>
      </w:r>
      <w:r w:rsidR="00490A5D">
        <w:t xml:space="preserve">. </w:t>
      </w:r>
      <w:r w:rsidR="00001329">
        <w:t>It is also important to recognise the impac</w:t>
      </w:r>
      <w:r w:rsidR="00AF6EEA">
        <w:t>t</w:t>
      </w:r>
      <w:r w:rsidR="00001329">
        <w:t xml:space="preserve"> of the </w:t>
      </w:r>
      <w:r w:rsidR="00BE7318">
        <w:t>Bunyip bushfires in March 2019</w:t>
      </w:r>
      <w:r w:rsidR="006B77C9">
        <w:t xml:space="preserve"> and the unprecedented challenges </w:t>
      </w:r>
      <w:r w:rsidR="00AF6EEA">
        <w:t>presented by the Coronavirus pandemic</w:t>
      </w:r>
      <w:r w:rsidR="001916F7">
        <w:t>.</w:t>
      </w:r>
      <w:r w:rsidR="00B20843">
        <w:t xml:space="preserve"> Th</w:t>
      </w:r>
      <w:r w:rsidR="00F62D70">
        <w:t>ese events h</w:t>
      </w:r>
      <w:r w:rsidR="00A51888">
        <w:t xml:space="preserve">ighlight the importance </w:t>
      </w:r>
      <w:r w:rsidR="00F62D70">
        <w:t xml:space="preserve">of </w:t>
      </w:r>
      <w:r w:rsidR="00E263EE">
        <w:t>consider</w:t>
      </w:r>
      <w:r w:rsidR="00F62D70">
        <w:t>ing</w:t>
      </w:r>
      <w:r w:rsidR="00E263EE">
        <w:t xml:space="preserve"> the needs of people with </w:t>
      </w:r>
      <w:r w:rsidR="00EA251E">
        <w:t xml:space="preserve">disability </w:t>
      </w:r>
      <w:r w:rsidR="00F62D70">
        <w:t xml:space="preserve">and </w:t>
      </w:r>
      <w:r w:rsidR="00EA251E">
        <w:t xml:space="preserve">ensuring inclusion in emergency </w:t>
      </w:r>
      <w:r w:rsidR="00D12DF2">
        <w:t>planning and r</w:t>
      </w:r>
      <w:r w:rsidR="00EA251E">
        <w:t>ecovery.</w:t>
      </w:r>
    </w:p>
    <w:p w14:paraId="276740E4" w14:textId="1AC3A09A" w:rsidR="004C38FC" w:rsidRDefault="00D25597" w:rsidP="00F9219F">
      <w:r>
        <w:t xml:space="preserve">This document </w:t>
      </w:r>
      <w:r w:rsidR="006A321A">
        <w:t>outline</w:t>
      </w:r>
      <w:r w:rsidR="00F87E35">
        <w:t>s</w:t>
      </w:r>
      <w:r w:rsidR="004713F1">
        <w:t xml:space="preserve"> </w:t>
      </w:r>
      <w:r w:rsidR="007D46D9">
        <w:t>C</w:t>
      </w:r>
      <w:r w:rsidR="00F819C6">
        <w:t>ouncil’s</w:t>
      </w:r>
      <w:r w:rsidR="004713F1">
        <w:t xml:space="preserve"> commitment to people with disability </w:t>
      </w:r>
      <w:r w:rsidR="002D5C52">
        <w:t>having</w:t>
      </w:r>
      <w:r w:rsidR="00592A2B">
        <w:t xml:space="preserve"> full</w:t>
      </w:r>
      <w:r w:rsidR="002D5C52">
        <w:t xml:space="preserve"> </w:t>
      </w:r>
      <w:r w:rsidR="004D5F61">
        <w:t>equity</w:t>
      </w:r>
      <w:r w:rsidR="002D5C52">
        <w:t xml:space="preserve">, </w:t>
      </w:r>
      <w:r w:rsidR="00803D01">
        <w:t>inclusion,</w:t>
      </w:r>
      <w:r w:rsidR="002D5C52">
        <w:t xml:space="preserve"> and participation </w:t>
      </w:r>
      <w:r w:rsidR="00B8675C">
        <w:t xml:space="preserve">as they live, work, learn and explore </w:t>
      </w:r>
      <w:r w:rsidR="005F61F3">
        <w:t>Cardinia Shire</w:t>
      </w:r>
      <w:r w:rsidR="003C4B33">
        <w:t xml:space="preserve">. It </w:t>
      </w:r>
      <w:r w:rsidR="003C4B33" w:rsidRPr="003C4B33">
        <w:t>reflect</w:t>
      </w:r>
      <w:r w:rsidR="00F87E35">
        <w:t>s</w:t>
      </w:r>
      <w:r w:rsidR="003C4B33" w:rsidRPr="003C4B33">
        <w:t xml:space="preserve"> the changing policy environment and build</w:t>
      </w:r>
      <w:r w:rsidR="00F87E35">
        <w:t>s</w:t>
      </w:r>
      <w:r w:rsidR="00B26201">
        <w:t xml:space="preserve"> upon</w:t>
      </w:r>
      <w:r w:rsidR="003C4B33" w:rsidRPr="003C4B33">
        <w:t xml:space="preserve"> </w:t>
      </w:r>
      <w:r w:rsidR="0095167A">
        <w:t xml:space="preserve">current and emerging </w:t>
      </w:r>
      <w:r w:rsidR="003C4B33" w:rsidRPr="003C4B33">
        <w:t>opportunities</w:t>
      </w:r>
      <w:r w:rsidR="005D0CC3">
        <w:t xml:space="preserve"> to </w:t>
      </w:r>
      <w:r w:rsidR="007E232B">
        <w:t>be an accessible and inclusive community.</w:t>
      </w:r>
    </w:p>
    <w:p w14:paraId="208A05FC" w14:textId="05C4E5FC" w:rsidR="00CB0C0C" w:rsidRDefault="620FB18E" w:rsidP="00F9219F">
      <w:r>
        <w:t xml:space="preserve">Most importantly </w:t>
      </w:r>
      <w:r w:rsidR="03EDF150" w:rsidRPr="00D735FE">
        <w:rPr>
          <w:b/>
          <w:bCs/>
          <w:color w:val="7D55C7"/>
          <w:shd w:val="clear" w:color="auto" w:fill="FAFAFA"/>
        </w:rPr>
        <w:t xml:space="preserve">“Nothing about us </w:t>
      </w:r>
      <w:r w:rsidR="03EDF150" w:rsidRPr="005D71DA">
        <w:rPr>
          <w:b/>
          <w:bCs/>
          <w:color w:val="7D55C7"/>
          <w:shd w:val="clear" w:color="auto" w:fill="FAFAFA"/>
        </w:rPr>
        <w:t>without</w:t>
      </w:r>
      <w:r w:rsidR="03EDF150" w:rsidRPr="00D735FE">
        <w:rPr>
          <w:b/>
          <w:bCs/>
          <w:color w:val="7D55C7"/>
          <w:shd w:val="clear" w:color="auto" w:fill="FAFAFA"/>
        </w:rPr>
        <w:t xml:space="preserve"> us</w:t>
      </w:r>
      <w:r w:rsidR="00AA0B5F" w:rsidRPr="00D735FE">
        <w:rPr>
          <w:rStyle w:val="FootnoteReference"/>
          <w:rFonts w:cs="Helvetica"/>
          <w:b/>
          <w:bCs/>
          <w:color w:val="7D55C7"/>
          <w:shd w:val="clear" w:color="auto" w:fill="FAFAFA"/>
        </w:rPr>
        <w:footnoteReference w:id="2"/>
      </w:r>
      <w:r w:rsidR="03EDF150" w:rsidRPr="00D735FE">
        <w:rPr>
          <w:b/>
          <w:bCs/>
          <w:color w:val="7D55C7"/>
          <w:shd w:val="clear" w:color="auto" w:fill="FAFAFA"/>
        </w:rPr>
        <w:t>”</w:t>
      </w:r>
      <w:r w:rsidR="00CE63B0">
        <w:rPr>
          <w:shd w:val="clear" w:color="auto" w:fill="FAFAFA"/>
        </w:rPr>
        <w:t xml:space="preserve"> </w:t>
      </w:r>
      <w:r w:rsidR="03EDF150">
        <w:rPr>
          <w:shd w:val="clear" w:color="auto" w:fill="FAFAFA"/>
        </w:rPr>
        <w:t>a key ideology of the disability community.</w:t>
      </w:r>
      <w:r w:rsidR="03EDF150">
        <w:t xml:space="preserve"> T</w:t>
      </w:r>
      <w:r>
        <w:t xml:space="preserve">his </w:t>
      </w:r>
      <w:r w:rsidR="00BE49B1">
        <w:t xml:space="preserve">strategy and </w:t>
      </w:r>
      <w:r w:rsidR="07585E16">
        <w:t xml:space="preserve">action plan is </w:t>
      </w:r>
      <w:r w:rsidR="598B5815">
        <w:t>developed with Cardinia Shire</w:t>
      </w:r>
      <w:r w:rsidR="6CCAF89B">
        <w:t>’</w:t>
      </w:r>
      <w:r w:rsidR="598B5815">
        <w:t>s disability community</w:t>
      </w:r>
      <w:r w:rsidR="07585E16">
        <w:t xml:space="preserve">, </w:t>
      </w:r>
      <w:r w:rsidR="1F7A15A9">
        <w:t xml:space="preserve">support and </w:t>
      </w:r>
      <w:r w:rsidR="3BD24B0B">
        <w:lastRenderedPageBreak/>
        <w:t xml:space="preserve">services </w:t>
      </w:r>
      <w:r w:rsidR="07585E16">
        <w:t xml:space="preserve">sector, </w:t>
      </w:r>
      <w:r w:rsidR="3BD24B0B">
        <w:t>advocacy groups</w:t>
      </w:r>
      <w:r w:rsidR="07585E16">
        <w:t xml:space="preserve">, </w:t>
      </w:r>
      <w:r w:rsidR="3BD24B0B">
        <w:t xml:space="preserve">committees, </w:t>
      </w:r>
      <w:r w:rsidR="07585E16">
        <w:t xml:space="preserve">educators, </w:t>
      </w:r>
      <w:r w:rsidR="02E97815">
        <w:t>carers,</w:t>
      </w:r>
      <w:r w:rsidR="07585E16">
        <w:t xml:space="preserve"> and </w:t>
      </w:r>
      <w:r w:rsidR="3BD24B0B">
        <w:t>families</w:t>
      </w:r>
      <w:r w:rsidR="03EDF150">
        <w:t xml:space="preserve"> amongst </w:t>
      </w:r>
      <w:r w:rsidR="4BC91A4A">
        <w:t xml:space="preserve">many </w:t>
      </w:r>
      <w:r w:rsidR="03EDF150">
        <w:t>other</w:t>
      </w:r>
      <w:r w:rsidR="4BC91A4A">
        <w:t xml:space="preserve"> </w:t>
      </w:r>
      <w:r w:rsidR="6A5ACE1B">
        <w:t>c</w:t>
      </w:r>
      <w:r w:rsidR="4BC91A4A">
        <w:t>ommunity assets</w:t>
      </w:r>
      <w:r w:rsidR="03EDF150">
        <w:t xml:space="preserve">. </w:t>
      </w:r>
      <w:r w:rsidR="1F7A15A9">
        <w:t xml:space="preserve"> </w:t>
      </w:r>
      <w:r>
        <w:t xml:space="preserve"> </w:t>
      </w:r>
    </w:p>
    <w:p w14:paraId="393B2CC3" w14:textId="0F9822DC" w:rsidR="00424E6F" w:rsidRPr="00D524DA" w:rsidRDefault="270CB9AC" w:rsidP="00F9219F">
      <w:pPr>
        <w:pStyle w:val="Heading1"/>
        <w:rPr>
          <w:rStyle w:val="Heading1Char"/>
        </w:rPr>
      </w:pPr>
      <w:bookmarkStart w:id="19" w:name="_Toc77248816"/>
      <w:r w:rsidRPr="6814D8B0">
        <w:rPr>
          <w:rStyle w:val="Heading1Char"/>
        </w:rPr>
        <w:t>Background</w:t>
      </w:r>
      <w:bookmarkEnd w:id="19"/>
    </w:p>
    <w:p w14:paraId="134650A7" w14:textId="77777777" w:rsidR="006538BA" w:rsidRDefault="006538BA" w:rsidP="00F9219F">
      <w:r>
        <w:t xml:space="preserve">Cardinia Shire Council has both ethical and statutory responsibilities to ensure that all people have equal access to services, facilities, and resources within the community. Section 38 of the Victorian Disability Act 2006 states that </w:t>
      </w:r>
      <w:r w:rsidRPr="6814D8B0">
        <w:rPr>
          <w:color w:val="7D55C7"/>
        </w:rPr>
        <w:t>councils are required to prepare a disability action plan that identifies actions to remove barriers for people with a disability.</w:t>
      </w:r>
      <w:r>
        <w:t xml:space="preserve"> It is designed to promote inclusion and participation of persons with disability and change attitudes and practices which directly or indirectly discriminate against persons with a disability. </w:t>
      </w:r>
    </w:p>
    <w:p w14:paraId="090CC25D" w14:textId="52E97E1C" w:rsidR="00EB4942" w:rsidRDefault="00976E2A" w:rsidP="00F9219F">
      <w:r>
        <w:t>Disability is described by the WHO</w:t>
      </w:r>
      <w:r w:rsidR="006817DA">
        <w:t xml:space="preserve"> </w:t>
      </w:r>
      <w:r w:rsidR="006817DA">
        <w:rPr>
          <w:rStyle w:val="FootnoteReference"/>
        </w:rPr>
        <w:footnoteReference w:id="3"/>
      </w:r>
      <w:r>
        <w:t xml:space="preserve"> as "an umbrella term, covering impairments, activity limitations, and participation restrictions</w:t>
      </w:r>
      <w:r w:rsidR="5FB28C3D">
        <w:t>”</w:t>
      </w:r>
      <w:r w:rsidR="0D8FA30E">
        <w:t>.</w:t>
      </w:r>
      <w:r>
        <w:t xml:space="preserve"> An impairment is a problem in body function or structure. Some people are born with a disability, many acquire a disability </w:t>
      </w:r>
      <w:proofErr w:type="gramStart"/>
      <w:r>
        <w:t>as a result of</w:t>
      </w:r>
      <w:proofErr w:type="gramEnd"/>
      <w:r>
        <w:t xml:space="preserve"> an accident, illness, genetic condition or as part of the aging process. </w:t>
      </w:r>
      <w:r w:rsidR="00EB4942">
        <w:t>A disability may be visible or hidden</w:t>
      </w:r>
      <w:r w:rsidR="00D70AD1">
        <w:t xml:space="preserve">, </w:t>
      </w:r>
      <w:r w:rsidR="00EB4942">
        <w:t xml:space="preserve">permanent or temporary </w:t>
      </w:r>
      <w:r w:rsidR="00D70AD1">
        <w:t xml:space="preserve">and </w:t>
      </w:r>
      <w:r w:rsidR="00EB4942">
        <w:t>have minimal or substantial impact on a person’s abilities</w:t>
      </w:r>
      <w:r w:rsidR="00D70AD1">
        <w:t>.</w:t>
      </w:r>
    </w:p>
    <w:p w14:paraId="216847C1" w14:textId="5B0B8961" w:rsidR="00F944B7" w:rsidRDefault="00976E2A" w:rsidP="00F9219F">
      <w:r>
        <w:t>Along with different disability ‘types’ it is also acknowledged that disability may be experienced alongside other barriers to participation</w:t>
      </w:r>
      <w:r w:rsidR="003D4994">
        <w:t xml:space="preserve"> such as </w:t>
      </w:r>
      <w:r w:rsidR="00F944B7" w:rsidRPr="009B5511">
        <w:t xml:space="preserve">age, culture, life experience, gender identity, race, ethnicity, disability, age, faith, sexual orientation, or other </w:t>
      </w:r>
      <w:r w:rsidR="00F944B7">
        <w:t>diversities</w:t>
      </w:r>
      <w:r w:rsidR="00F944B7" w:rsidRPr="009B5511">
        <w:t>.</w:t>
      </w:r>
      <w:r w:rsidR="00EB4942" w:rsidRPr="00EB4942">
        <w:t xml:space="preserve"> </w:t>
      </w:r>
    </w:p>
    <w:p w14:paraId="2CE47913" w14:textId="14A534C5" w:rsidR="0062038B" w:rsidRDefault="0062038B" w:rsidP="00F9219F">
      <w:r w:rsidRPr="0062038B">
        <w:t>People with disability are part of every section of our community</w:t>
      </w:r>
      <w:r>
        <w:t>: women</w:t>
      </w:r>
      <w:r w:rsidRPr="0062038B">
        <w:t xml:space="preserve">, </w:t>
      </w:r>
      <w:r w:rsidR="000D59E7" w:rsidRPr="0062038B">
        <w:t>men,</w:t>
      </w:r>
      <w:r w:rsidRPr="0062038B">
        <w:t xml:space="preserve"> and children; employers and employees; students and teachers; indigenous and non-indigenous; customers; </w:t>
      </w:r>
      <w:r w:rsidR="00004483">
        <w:t xml:space="preserve">refugees </w:t>
      </w:r>
      <w:r w:rsidRPr="0062038B">
        <w:t>and citizens. No two people with the same disability experience their disability in the same way.</w:t>
      </w:r>
      <w:r w:rsidR="008F3ED8">
        <w:t xml:space="preserve"> </w:t>
      </w:r>
      <w:r w:rsidRPr="0062038B">
        <w:t>The only thing that distinguishes a person with disability is they may require some form of adaptation/adjustment to enable them to do certain things in the same way as people without disability.</w:t>
      </w:r>
      <w:r w:rsidR="00004483">
        <w:t xml:space="preserve"> This is equity</w:t>
      </w:r>
      <w:r w:rsidR="00721340">
        <w:t>.</w:t>
      </w:r>
    </w:p>
    <w:p w14:paraId="588DF32D" w14:textId="77777777" w:rsidR="003D4994" w:rsidRDefault="00976E2A" w:rsidP="00F9219F">
      <w:r>
        <w:t>The disability sector and community in Australia have endured fundamental change with the introduction of the National Disability insurance Scheme in 201</w:t>
      </w:r>
      <w:r w:rsidR="00B812AF">
        <w:t>3</w:t>
      </w:r>
      <w:r>
        <w:t xml:space="preserve">. There has been a gradual rollout of the scheme with Cardinia Shire, the City of Casey and the City of Greater Dandenong forming the Southern Melbourne Area in September 2018. The Southern Melbourne Area is forecasted to experience the largest growth in the number of people receiving NDIS supports and concurrently the Southern Melbourne Area will require the largest increase in workforce. </w:t>
      </w:r>
    </w:p>
    <w:p w14:paraId="46B91CDC" w14:textId="7F6F8A17" w:rsidR="00976E2A" w:rsidRDefault="1EB11A09" w:rsidP="00F9219F">
      <w:r>
        <w:t xml:space="preserve">Locally disability reform included rescinding the Metro-Access role and scope of works. Council responded to this with ongoing commitment to </w:t>
      </w:r>
      <w:r w:rsidR="03B64689">
        <w:t xml:space="preserve">resourcing </w:t>
      </w:r>
      <w:r>
        <w:t>the disability portfolio.</w:t>
      </w:r>
    </w:p>
    <w:p w14:paraId="5AC9EB2D" w14:textId="5571BDAF" w:rsidR="00976E2A" w:rsidRDefault="00976E2A" w:rsidP="00F9219F">
      <w:r>
        <w:t xml:space="preserve">People with disability have a wide range of conditions and impairments. What they have in common is a shared experience of encountering negative attitudes and barriers to full participation in everyday life. </w:t>
      </w:r>
      <w:r w:rsidR="006F60F1" w:rsidRPr="006F60F1">
        <w:t>The ‘social model of disability’ is based on the understanding that disability is caused by the barriers to participation in community life</w:t>
      </w:r>
      <w:r w:rsidR="00DC2DA7">
        <w:t xml:space="preserve"> or that disability is </w:t>
      </w:r>
      <w:r w:rsidR="00636459">
        <w:t>socially</w:t>
      </w:r>
      <w:r w:rsidR="00DC2DA7">
        <w:t xml:space="preserve"> constructed</w:t>
      </w:r>
      <w:r w:rsidR="006F60F1" w:rsidRPr="006F60F1">
        <w:t xml:space="preserve">, rather than by a person’s own impairment. The social model places the person at the forefront and highlights that it is the environment and/or negative attitudes that are most ‘disabling’ to individuals living with an impairment. It emphasises dignity, independence, </w:t>
      </w:r>
      <w:r w:rsidR="000D59E7" w:rsidRPr="006F60F1">
        <w:t>choice,</w:t>
      </w:r>
      <w:r w:rsidR="006F60F1" w:rsidRPr="006F60F1">
        <w:t xml:space="preserve"> and privacy. When the environment and opportunities are presented in a more accessible and inclusive manner, people can be enabled to achieve their best possible health.</w:t>
      </w:r>
      <w:r w:rsidR="009D0E7B" w:rsidRPr="009D0E7B">
        <w:t xml:space="preserve"> </w:t>
      </w:r>
      <w:r w:rsidR="009D0E7B">
        <w:t>The s</w:t>
      </w:r>
      <w:r w:rsidR="009D0E7B" w:rsidRPr="009D0E7B">
        <w:t xml:space="preserve">ocial model does not deny the experience </w:t>
      </w:r>
      <w:r w:rsidR="002B2664">
        <w:lastRenderedPageBreak/>
        <w:t xml:space="preserve">or impact of </w:t>
      </w:r>
      <w:r w:rsidR="009D0E7B" w:rsidRPr="009D0E7B">
        <w:t>impairment</w:t>
      </w:r>
      <w:r w:rsidR="002B2664">
        <w:t xml:space="preserve">. It </w:t>
      </w:r>
      <w:r w:rsidR="00445318">
        <w:t>does,</w:t>
      </w:r>
      <w:r w:rsidR="002B2664">
        <w:t xml:space="preserve"> h</w:t>
      </w:r>
      <w:r w:rsidR="009D0E7B" w:rsidRPr="009D0E7B">
        <w:t>owever, challenge the physical, attitudinal, communication and social environment</w:t>
      </w:r>
      <w:r w:rsidR="00445318">
        <w:t>s</w:t>
      </w:r>
      <w:r w:rsidR="009D0E7B" w:rsidRPr="009D0E7B">
        <w:t xml:space="preserve"> to accommodate impairment as an expected </w:t>
      </w:r>
      <w:r w:rsidR="00445318">
        <w:t>occurrence</w:t>
      </w:r>
      <w:r w:rsidR="009D0E7B" w:rsidRPr="009D0E7B">
        <w:t xml:space="preserve"> of human </w:t>
      </w:r>
      <w:r w:rsidR="009D0E7B" w:rsidRPr="006A16C9">
        <w:t>diversity.</w:t>
      </w:r>
      <w:r w:rsidR="00A8502D" w:rsidRPr="006A16C9">
        <w:t xml:space="preserve"> </w:t>
      </w:r>
      <w:r w:rsidR="00E55B58" w:rsidRPr="006A16C9">
        <w:t xml:space="preserve">This is </w:t>
      </w:r>
      <w:r w:rsidR="00E83E16" w:rsidRPr="006A16C9">
        <w:t xml:space="preserve">the impetus for </w:t>
      </w:r>
      <w:r w:rsidR="00ED588F" w:rsidRPr="006A16C9">
        <w:t xml:space="preserve">having a </w:t>
      </w:r>
      <w:r w:rsidR="006A16C9" w:rsidRPr="006A16C9">
        <w:t xml:space="preserve">strong </w:t>
      </w:r>
      <w:r w:rsidR="00ED588F" w:rsidRPr="006A16C9">
        <w:t xml:space="preserve">disability </w:t>
      </w:r>
      <w:r w:rsidR="00BE49B1">
        <w:t xml:space="preserve">strategy and </w:t>
      </w:r>
      <w:r w:rsidR="00ED588F" w:rsidRPr="006A16C9">
        <w:t>action plan.</w:t>
      </w:r>
    </w:p>
    <w:p w14:paraId="4D3D1F62" w14:textId="4E6D980D" w:rsidR="008F0891" w:rsidRDefault="17269C63" w:rsidP="00F9219F">
      <w:pPr>
        <w:pStyle w:val="Heading2"/>
      </w:pPr>
      <w:bookmarkStart w:id="20" w:name="_Toc77248817"/>
      <w:r w:rsidRPr="6814D8B0">
        <w:t>Cardinia Shire Access and Inclusion Committee</w:t>
      </w:r>
      <w:bookmarkEnd w:id="20"/>
    </w:p>
    <w:p w14:paraId="6561BA09" w14:textId="4125410B" w:rsidR="0079043A" w:rsidRDefault="001D7192" w:rsidP="00F9219F">
      <w:pPr>
        <w:rPr>
          <w:lang w:eastAsia="en-US"/>
        </w:rPr>
      </w:pPr>
      <w:r>
        <w:rPr>
          <w:lang w:eastAsia="en-US"/>
        </w:rPr>
        <w:t xml:space="preserve">In </w:t>
      </w:r>
      <w:r w:rsidR="0079043A" w:rsidRPr="007133DB">
        <w:rPr>
          <w:lang w:eastAsia="en-US"/>
        </w:rPr>
        <w:t>2005</w:t>
      </w:r>
      <w:r>
        <w:rPr>
          <w:lang w:eastAsia="en-US"/>
        </w:rPr>
        <w:t xml:space="preserve">, </w:t>
      </w:r>
      <w:r w:rsidR="0079043A" w:rsidRPr="007133DB">
        <w:rPr>
          <w:lang w:eastAsia="en-US"/>
        </w:rPr>
        <w:t xml:space="preserve">Cardinia </w:t>
      </w:r>
      <w:r>
        <w:rPr>
          <w:lang w:eastAsia="en-US"/>
        </w:rPr>
        <w:t xml:space="preserve">Shire established the </w:t>
      </w:r>
      <w:r w:rsidR="0079043A" w:rsidRPr="007133DB">
        <w:rPr>
          <w:lang w:eastAsia="en-US"/>
        </w:rPr>
        <w:t>Access and Inclusion Advisory Committee (formerly The Cardinia Disability Advisory Committee).</w:t>
      </w:r>
    </w:p>
    <w:p w14:paraId="15F211A6" w14:textId="77777777" w:rsidR="00CE1304" w:rsidRDefault="001D7192" w:rsidP="00F9219F">
      <w:pPr>
        <w:rPr>
          <w:lang w:eastAsia="en-US"/>
        </w:rPr>
      </w:pPr>
      <w:r>
        <w:rPr>
          <w:lang w:eastAsia="en-US"/>
        </w:rPr>
        <w:t xml:space="preserve">The </w:t>
      </w:r>
      <w:r w:rsidR="00CE1304">
        <w:rPr>
          <w:lang w:eastAsia="en-US"/>
        </w:rPr>
        <w:t xml:space="preserve">Committee </w:t>
      </w:r>
      <w:r w:rsidR="00480864">
        <w:rPr>
          <w:lang w:eastAsia="en-US"/>
        </w:rPr>
        <w:t xml:space="preserve">was established to </w:t>
      </w:r>
      <w:r w:rsidR="00480864">
        <w:rPr>
          <w:rStyle w:val="normaltextrun"/>
          <w:rFonts w:ascii="Franklin Gothic Book" w:eastAsiaTheme="majorEastAsia" w:hAnsi="Franklin Gothic Book"/>
          <w:color w:val="000000"/>
          <w:shd w:val="clear" w:color="auto" w:fill="FFFFFF"/>
        </w:rPr>
        <w:t>provide a forum for Cardinia Shire: residents, businesses, and community groups, representing the interests of people with </w:t>
      </w:r>
      <w:r w:rsidR="00480864" w:rsidRPr="00CE1304">
        <w:rPr>
          <w:lang w:eastAsia="en-US"/>
        </w:rPr>
        <w:t>disability in the Local Government Area. </w:t>
      </w:r>
    </w:p>
    <w:p w14:paraId="39B3E94A" w14:textId="4F422C0A" w:rsidR="00CE1304" w:rsidRPr="00CE1304" w:rsidRDefault="00CE1304" w:rsidP="00F9219F">
      <w:pPr>
        <w:rPr>
          <w:lang w:eastAsia="en-US"/>
        </w:rPr>
      </w:pPr>
      <w:r>
        <w:rPr>
          <w:lang w:eastAsia="en-US"/>
        </w:rPr>
        <w:t xml:space="preserve">The objectives of the </w:t>
      </w:r>
      <w:r w:rsidR="0049134C">
        <w:rPr>
          <w:lang w:eastAsia="en-US"/>
        </w:rPr>
        <w:t>committee are to:</w:t>
      </w:r>
      <w:r w:rsidRPr="00CE1304">
        <w:rPr>
          <w:lang w:eastAsia="en-US"/>
        </w:rPr>
        <w:t xml:space="preserve"> </w:t>
      </w:r>
    </w:p>
    <w:p w14:paraId="5508C32A" w14:textId="77777777" w:rsidR="00E11983" w:rsidRDefault="00CE1304" w:rsidP="00F9219F">
      <w:pPr>
        <w:pStyle w:val="ListParagraph"/>
        <w:numPr>
          <w:ilvl w:val="0"/>
          <w:numId w:val="28"/>
        </w:numPr>
        <w:rPr>
          <w:lang w:eastAsia="en-US"/>
        </w:rPr>
      </w:pPr>
      <w:r w:rsidRPr="00CE1304">
        <w:rPr>
          <w:lang w:eastAsia="en-US"/>
        </w:rPr>
        <w:t>Monitor, review, and support Council’s disability policy</w:t>
      </w:r>
      <w:r w:rsidR="00E11983">
        <w:rPr>
          <w:lang w:eastAsia="en-US"/>
        </w:rPr>
        <w:t xml:space="preserve">, </w:t>
      </w:r>
    </w:p>
    <w:p w14:paraId="0374A493" w14:textId="77777777" w:rsidR="00E11983" w:rsidRDefault="00CE1304" w:rsidP="00F9219F">
      <w:pPr>
        <w:pStyle w:val="ListParagraph"/>
        <w:numPr>
          <w:ilvl w:val="0"/>
          <w:numId w:val="28"/>
        </w:numPr>
        <w:rPr>
          <w:lang w:eastAsia="en-US"/>
        </w:rPr>
      </w:pPr>
      <w:r w:rsidRPr="00CE1304">
        <w:rPr>
          <w:lang w:eastAsia="en-US"/>
        </w:rPr>
        <w:t>Provide information and advice to council on issues impacting upon people with a disability</w:t>
      </w:r>
      <w:r w:rsidR="00E11983">
        <w:rPr>
          <w:lang w:eastAsia="en-US"/>
        </w:rPr>
        <w:t xml:space="preserve">, </w:t>
      </w:r>
    </w:p>
    <w:p w14:paraId="34B132BC" w14:textId="605C0FB5" w:rsidR="00CE1304" w:rsidRPr="00CE1304" w:rsidRDefault="00E11983" w:rsidP="00F9219F">
      <w:pPr>
        <w:pStyle w:val="ListParagraph"/>
        <w:numPr>
          <w:ilvl w:val="0"/>
          <w:numId w:val="28"/>
        </w:numPr>
        <w:rPr>
          <w:lang w:eastAsia="en-US"/>
        </w:rPr>
      </w:pPr>
      <w:r>
        <w:rPr>
          <w:lang w:eastAsia="en-US"/>
        </w:rPr>
        <w:t>P</w:t>
      </w:r>
      <w:r w:rsidR="00CE1304" w:rsidRPr="00CE1304">
        <w:rPr>
          <w:lang w:eastAsia="en-US"/>
        </w:rPr>
        <w:t>articipate in strategic planning</w:t>
      </w:r>
      <w:r>
        <w:rPr>
          <w:lang w:eastAsia="en-US"/>
        </w:rPr>
        <w:t>, and</w:t>
      </w:r>
    </w:p>
    <w:p w14:paraId="0A94D22E" w14:textId="57BB29E1" w:rsidR="00CE1304" w:rsidRDefault="00CE1304" w:rsidP="00F9219F">
      <w:pPr>
        <w:pStyle w:val="ListParagraph"/>
        <w:numPr>
          <w:ilvl w:val="0"/>
          <w:numId w:val="28"/>
        </w:numPr>
        <w:rPr>
          <w:lang w:eastAsia="en-US"/>
        </w:rPr>
      </w:pPr>
      <w:r w:rsidRPr="00CE1304">
        <w:rPr>
          <w:lang w:eastAsia="en-US"/>
        </w:rPr>
        <w:t>Act as ambassadors for the disability community</w:t>
      </w:r>
      <w:r w:rsidR="00E11983">
        <w:rPr>
          <w:lang w:eastAsia="en-US"/>
        </w:rPr>
        <w:t>.</w:t>
      </w:r>
    </w:p>
    <w:p w14:paraId="4242789A" w14:textId="7E453363" w:rsidR="007252FC" w:rsidRPr="00CE1304" w:rsidRDefault="00F9219F" w:rsidP="00F9219F">
      <w:pPr>
        <w:rPr>
          <w:lang w:eastAsia="en-US"/>
        </w:rPr>
      </w:pPr>
      <w:r>
        <w:rPr>
          <w:noProof/>
        </w:rPr>
        <mc:AlternateContent>
          <mc:Choice Requires="wps">
            <w:drawing>
              <wp:anchor distT="0" distB="0" distL="114300" distR="114300" simplePos="0" relativeHeight="251658250" behindDoc="0" locked="0" layoutInCell="1" allowOverlap="1" wp14:anchorId="4A9BDC49" wp14:editId="6ED8A65C">
                <wp:simplePos x="0" y="0"/>
                <wp:positionH relativeFrom="column">
                  <wp:posOffset>731520</wp:posOffset>
                </wp:positionH>
                <wp:positionV relativeFrom="paragraph">
                  <wp:posOffset>4643755</wp:posOffset>
                </wp:positionV>
                <wp:extent cx="6099175" cy="635"/>
                <wp:effectExtent l="0" t="0" r="0" b="0"/>
                <wp:wrapThrough wrapText="bothSides">
                  <wp:wrapPolygon edited="0">
                    <wp:start x="0" y="0"/>
                    <wp:lineTo x="0" y="20250"/>
                    <wp:lineTo x="21521" y="20250"/>
                    <wp:lineTo x="21521"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6099175" cy="635"/>
                        </a:xfrm>
                        <a:prstGeom prst="rect">
                          <a:avLst/>
                        </a:prstGeom>
                        <a:solidFill>
                          <a:prstClr val="white"/>
                        </a:solidFill>
                        <a:ln>
                          <a:noFill/>
                        </a:ln>
                      </wps:spPr>
                      <wps:txbx>
                        <w:txbxContent>
                          <w:p w14:paraId="46E77174" w14:textId="314349CB" w:rsidR="006648AF" w:rsidRPr="00DC0900" w:rsidRDefault="006648AF" w:rsidP="00F9219F">
                            <w:pPr>
                              <w:pStyle w:val="Caption"/>
                              <w:rPr>
                                <w:rFonts w:asciiTheme="majorHAnsi" w:eastAsiaTheme="majorEastAsia" w:hAnsiTheme="majorHAnsi" w:cstheme="majorBidi"/>
                                <w:noProof/>
                                <w:color w:val="001871"/>
                                <w:sz w:val="32"/>
                                <w:szCs w:val="32"/>
                              </w:rPr>
                            </w:pPr>
                            <w:r>
                              <w:t xml:space="preserve">Figure </w:t>
                            </w:r>
                            <w:fldSimple w:instr=" SEQ Figure \* ARABIC ">
                              <w:r>
                                <w:rPr>
                                  <w:noProof/>
                                </w:rPr>
                                <w:t>1</w:t>
                              </w:r>
                            </w:fldSimple>
                            <w:r>
                              <w:t xml:space="preserve"> Image of Cardinia Access and Inclusion Committee members at Deep Creek Reserve Pakenham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9BDC49" id="Text Box 14" o:spid="_x0000_s1027" type="#_x0000_t202" style="position:absolute;left:0;text-align:left;margin-left:57.6pt;margin-top:365.65pt;width:480.25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" stroked="f">
                <v:textbox style="mso-fit-shape-to-text:t" inset="0,0,0,0">
                  <w:txbxContent>
                    <w:p w14:paraId="46E77174" w14:textId="314349CB" w:rsidR="006648AF" w:rsidRPr="00DC0900" w:rsidRDefault="006648AF" w:rsidP="00F9219F">
                      <w:pPr>
                        <w:pStyle w:val="Caption"/>
                        <w:rPr>
                          <w:rFonts w:asciiTheme="majorHAnsi" w:eastAsiaTheme="majorEastAsia" w:hAnsiTheme="majorHAnsi" w:cstheme="majorBidi"/>
                          <w:noProof/>
                          <w:color w:val="001871"/>
                          <w:sz w:val="32"/>
                          <w:szCs w:val="32"/>
                        </w:rPr>
                      </w:pPr>
                      <w:r>
                        <w:t xml:space="preserve">Figure </w:t>
                      </w:r>
                      <w:fldSimple w:instr=" SEQ Figure \* ARABIC ">
                        <w:r>
                          <w:rPr>
                            <w:noProof/>
                          </w:rPr>
                          <w:t>1</w:t>
                        </w:r>
                      </w:fldSimple>
                      <w:r>
                        <w:t xml:space="preserve"> Image of Cardinia Access and Inclusion Committee members at Deep Creek Reserve Pakenham</w:t>
                      </w:r>
                    </w:p>
                  </w:txbxContent>
                </v:textbox>
                <w10:wrap type="through"/>
              </v:shape>
            </w:pict>
          </mc:Fallback>
        </mc:AlternateContent>
      </w:r>
      <w:r>
        <w:rPr>
          <w:rFonts w:asciiTheme="majorHAnsi" w:eastAsiaTheme="majorEastAsia" w:hAnsiTheme="majorHAnsi" w:cstheme="majorBidi"/>
          <w:noProof/>
          <w:color w:val="001871"/>
          <w:sz w:val="32"/>
          <w:szCs w:val="32"/>
        </w:rPr>
        <w:drawing>
          <wp:anchor distT="0" distB="0" distL="114300" distR="114300" simplePos="0" relativeHeight="251658249" behindDoc="0" locked="0" layoutInCell="1" allowOverlap="1" wp14:anchorId="2C294A06" wp14:editId="4854E8FD">
            <wp:simplePos x="0" y="0"/>
            <wp:positionH relativeFrom="column">
              <wp:posOffset>731382</wp:posOffset>
            </wp:positionH>
            <wp:positionV relativeFrom="paragraph">
              <wp:posOffset>501070</wp:posOffset>
            </wp:positionV>
            <wp:extent cx="6099175" cy="4066540"/>
            <wp:effectExtent l="0" t="0" r="0" b="0"/>
            <wp:wrapThrough wrapText="bothSides">
              <wp:wrapPolygon edited="0">
                <wp:start x="0" y="0"/>
                <wp:lineTo x="0" y="21452"/>
                <wp:lineTo x="21521" y="21452"/>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315 Access Keys Accessibility Deep Creek Pakenham Owen Bradford Davies (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99175" cy="4066540"/>
                    </a:xfrm>
                    <a:prstGeom prst="rect">
                      <a:avLst/>
                    </a:prstGeom>
                  </pic:spPr>
                </pic:pic>
              </a:graphicData>
            </a:graphic>
            <wp14:sizeRelH relativeFrom="margin">
              <wp14:pctWidth>0</wp14:pctWidth>
            </wp14:sizeRelH>
            <wp14:sizeRelV relativeFrom="margin">
              <wp14:pctHeight>0</wp14:pctHeight>
            </wp14:sizeRelV>
          </wp:anchor>
        </w:drawing>
      </w:r>
      <w:r w:rsidR="00CB0B72">
        <w:rPr>
          <w:lang w:eastAsia="en-US"/>
        </w:rPr>
        <w:t xml:space="preserve">The Access and Inclusion Committee </w:t>
      </w:r>
      <w:r w:rsidR="00AD6240">
        <w:rPr>
          <w:lang w:eastAsia="en-US"/>
        </w:rPr>
        <w:t xml:space="preserve">Members </w:t>
      </w:r>
      <w:r w:rsidR="00CB0B72">
        <w:rPr>
          <w:lang w:eastAsia="en-US"/>
        </w:rPr>
        <w:t>have been integral in the develop</w:t>
      </w:r>
      <w:r w:rsidR="002155E3">
        <w:rPr>
          <w:lang w:eastAsia="en-US"/>
        </w:rPr>
        <w:t>ment</w:t>
      </w:r>
      <w:r w:rsidR="00CB0B72">
        <w:rPr>
          <w:lang w:eastAsia="en-US"/>
        </w:rPr>
        <w:t xml:space="preserve"> of this </w:t>
      </w:r>
      <w:r w:rsidR="007921C6">
        <w:rPr>
          <w:lang w:eastAsia="en-US"/>
        </w:rPr>
        <w:t xml:space="preserve">strategy and </w:t>
      </w:r>
      <w:r w:rsidR="00414C99">
        <w:rPr>
          <w:lang w:eastAsia="en-US"/>
        </w:rPr>
        <w:t xml:space="preserve">action plan. </w:t>
      </w:r>
    </w:p>
    <w:p w14:paraId="30057847" w14:textId="3A03E3C1" w:rsidR="00424E6F" w:rsidRDefault="45B26BE4" w:rsidP="00F9219F">
      <w:pPr>
        <w:pStyle w:val="Heading1"/>
      </w:pPr>
      <w:bookmarkStart w:id="21" w:name="_Toc77248818"/>
      <w:r>
        <w:lastRenderedPageBreak/>
        <w:t>O</w:t>
      </w:r>
      <w:r w:rsidR="270CB9AC">
        <w:t>ur Community</w:t>
      </w:r>
      <w:bookmarkEnd w:id="21"/>
    </w:p>
    <w:p w14:paraId="241F4E5D" w14:textId="5F7732FC" w:rsidR="00392100" w:rsidRDefault="0046052A" w:rsidP="00F9219F">
      <w:r>
        <w:t xml:space="preserve">Cardinia Shire </w:t>
      </w:r>
      <w:proofErr w:type="gramStart"/>
      <w:r>
        <w:t>is located in</w:t>
      </w:r>
      <w:proofErr w:type="gramEnd"/>
      <w:r>
        <w:t xml:space="preserve"> the south east of Melbourne, </w:t>
      </w:r>
      <w:r w:rsidRPr="00BF7431">
        <w:t>about 55 kilometres from the Melbourne CBD</w:t>
      </w:r>
      <w:r>
        <w:t xml:space="preserve"> and is where land use transitions from urban rural.</w:t>
      </w:r>
      <w:r w:rsidR="00A24609">
        <w:t xml:space="preserve"> Cardinia Shire has an area of </w:t>
      </w:r>
      <w:r w:rsidR="00392100">
        <w:t>1,28</w:t>
      </w:r>
      <w:r w:rsidR="00890D9C">
        <w:t>1</w:t>
      </w:r>
      <w:r w:rsidR="00392100">
        <w:t xml:space="preserve"> square kilometres</w:t>
      </w:r>
      <w:r w:rsidR="00EF2652">
        <w:rPr>
          <w:rStyle w:val="FootnoteReference"/>
        </w:rPr>
        <w:footnoteReference w:id="4"/>
      </w:r>
      <w:r w:rsidR="00A24609">
        <w:t>.</w:t>
      </w:r>
      <w:r w:rsidR="00392100">
        <w:t xml:space="preserve"> </w:t>
      </w:r>
    </w:p>
    <w:p w14:paraId="35071424" w14:textId="3CA2D639" w:rsidR="00A24609" w:rsidRDefault="00637845" w:rsidP="00F9219F">
      <w:r w:rsidRPr="00BF7431">
        <w:t>Cardinia Shire</w:t>
      </w:r>
      <w:r w:rsidR="00687933">
        <w:t xml:space="preserve"> has </w:t>
      </w:r>
      <w:r w:rsidR="00415708">
        <w:t>diversity of</w:t>
      </w:r>
      <w:r w:rsidR="00687933">
        <w:t xml:space="preserve"> </w:t>
      </w:r>
      <w:r w:rsidR="00415708">
        <w:t>landforms</w:t>
      </w:r>
      <w:r w:rsidR="000827B6">
        <w:t xml:space="preserve"> and landscapes</w:t>
      </w:r>
      <w:r w:rsidR="00D31603">
        <w:t xml:space="preserve">. It is </w:t>
      </w:r>
      <w:r w:rsidRPr="00BF7431">
        <w:t xml:space="preserve">bound by the </w:t>
      </w:r>
      <w:r w:rsidR="000827B6">
        <w:t xml:space="preserve">hills of the </w:t>
      </w:r>
      <w:r w:rsidRPr="00BF7431">
        <w:t xml:space="preserve">Yarra Ranges </w:t>
      </w:r>
      <w:r w:rsidR="004B5EAC">
        <w:t>to</w:t>
      </w:r>
      <w:r w:rsidRPr="00BF7431">
        <w:t xml:space="preserve"> the north, </w:t>
      </w:r>
      <w:r w:rsidR="00584C35">
        <w:t xml:space="preserve">and </w:t>
      </w:r>
      <w:r w:rsidR="00415708">
        <w:t>Westernport</w:t>
      </w:r>
      <w:r w:rsidR="000F387F">
        <w:t xml:space="preserve"> </w:t>
      </w:r>
      <w:r w:rsidR="00E11983">
        <w:t>B</w:t>
      </w:r>
      <w:r w:rsidR="000F387F">
        <w:t xml:space="preserve">ay to the south and continues the growth corridor </w:t>
      </w:r>
      <w:r w:rsidR="00415708">
        <w:t xml:space="preserve">from the </w:t>
      </w:r>
      <w:r w:rsidR="00BF589A">
        <w:t>C</w:t>
      </w:r>
      <w:r w:rsidR="00415708">
        <w:t>ity of Casey</w:t>
      </w:r>
      <w:r w:rsidR="00BF589A">
        <w:t>. It is an area of rapid growth in population and concurrent development.</w:t>
      </w:r>
    </w:p>
    <w:p w14:paraId="1E277519" w14:textId="0765FCEE" w:rsidR="00BF7431" w:rsidRPr="00106C0B" w:rsidRDefault="00F35098" w:rsidP="00F9219F">
      <w:r>
        <w:t xml:space="preserve">The </w:t>
      </w:r>
      <w:r w:rsidR="006E6ACB">
        <w:t xml:space="preserve">2019 </w:t>
      </w:r>
      <w:r w:rsidR="00D4614C">
        <w:t>estimated</w:t>
      </w:r>
      <w:r>
        <w:t xml:space="preserve"> population of Cardinia Shire is </w:t>
      </w:r>
      <w:r w:rsidR="00D4614C" w:rsidRPr="00D4614C">
        <w:t>112</w:t>
      </w:r>
      <w:r w:rsidR="00D4614C">
        <w:t>,</w:t>
      </w:r>
      <w:r w:rsidR="00D4614C" w:rsidRPr="00D4614C">
        <w:t xml:space="preserve">159 </w:t>
      </w:r>
      <w:r>
        <w:t xml:space="preserve">people and over the next 12 years we expect this to increase by 60 per cent to a total of </w:t>
      </w:r>
      <w:r w:rsidR="00AB170D">
        <w:t>179</w:t>
      </w:r>
      <w:r w:rsidR="0018191B">
        <w:t>,657 people</w:t>
      </w:r>
      <w:r w:rsidR="00EF2652">
        <w:rPr>
          <w:rStyle w:val="FootnoteReference"/>
        </w:rPr>
        <w:footnoteReference w:id="5"/>
      </w:r>
      <w:r>
        <w:t xml:space="preserve">. </w:t>
      </w:r>
      <w:proofErr w:type="gramStart"/>
      <w:r>
        <w:t>The majority of</w:t>
      </w:r>
      <w:proofErr w:type="gramEnd"/>
      <w:r>
        <w:t xml:space="preserve"> Cardinia Shire’s population is located within the growth areas of Beaconsfield, Officer and Pakenham, which will also accommodate the majority of future residential and commercial growth</w:t>
      </w:r>
      <w:r w:rsidR="003D4FBA">
        <w:rPr>
          <w:rStyle w:val="FootnoteReference"/>
        </w:rPr>
        <w:footnoteReference w:id="6"/>
      </w:r>
      <w:r w:rsidR="00655F81">
        <w:t xml:space="preserve"> </w:t>
      </w:r>
      <w:r>
        <w:t>.</w:t>
      </w:r>
      <w:r w:rsidR="00445318">
        <w:t xml:space="preserve"> It is forecasted that Cardinia will experience significant population growth over the next twenty years. Reflecting this trend will be a corresponding increase in the number of our residents living with a disability.</w:t>
      </w:r>
    </w:p>
    <w:p w14:paraId="3194D88E" w14:textId="77777777" w:rsidR="00415CB8" w:rsidRDefault="00A73C26" w:rsidP="00F9219F">
      <w:r w:rsidRPr="00A73C26">
        <w:rPr>
          <w:noProof/>
        </w:rPr>
        <w:drawing>
          <wp:inline distT="0" distB="0" distL="0" distR="0" wp14:anchorId="7CB0D074" wp14:editId="573A5A6D">
            <wp:extent cx="6662581" cy="4244605"/>
            <wp:effectExtent l="19050" t="19050" r="24130" b="22860"/>
            <wp:docPr id="8" name="Picture 4" descr="Map&#10;&#10;Description automatically generated">
              <a:extLst xmlns:a="http://schemas.openxmlformats.org/drawingml/2006/main">
                <a:ext uri="{FF2B5EF4-FFF2-40B4-BE49-F238E27FC236}">
                  <a16:creationId xmlns:a16="http://schemas.microsoft.com/office/drawing/2014/main" id="{206F307A-5730-40D3-BD0E-F17366184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206F307A-5730-40D3-BD0E-F17366184CA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83801" cy="4321832"/>
                    </a:xfrm>
                    <a:prstGeom prst="rect">
                      <a:avLst/>
                    </a:prstGeom>
                    <a:ln w="19050">
                      <a:solidFill>
                        <a:srgbClr val="001871"/>
                      </a:solidFill>
                    </a:ln>
                  </pic:spPr>
                </pic:pic>
              </a:graphicData>
            </a:graphic>
          </wp:inline>
        </w:drawing>
      </w:r>
    </w:p>
    <w:p w14:paraId="195031A9" w14:textId="60CD9440" w:rsidR="00445318" w:rsidRDefault="00415CB8" w:rsidP="00F9219F">
      <w:pPr>
        <w:pStyle w:val="Caption"/>
        <w:rPr>
          <w:sz w:val="20"/>
          <w:szCs w:val="20"/>
        </w:rPr>
      </w:pPr>
      <w:r>
        <w:t xml:space="preserve">Figure </w:t>
      </w:r>
      <w:fldSimple w:instr=" SEQ Figure \* ARABIC ">
        <w:r w:rsidR="008C04A6">
          <w:rPr>
            <w:noProof/>
          </w:rPr>
          <w:t>2</w:t>
        </w:r>
      </w:fldSimple>
      <w:r w:rsidRPr="007C7BF7">
        <w:t xml:space="preserve"> Cardinia Shire aerial map. Source Near Maps, 2020</w:t>
      </w:r>
    </w:p>
    <w:p w14:paraId="3CC4C613" w14:textId="5B757D9F" w:rsidR="0008511B" w:rsidRPr="00412A53" w:rsidRDefault="6A1C0397" w:rsidP="00F9219F">
      <w:pPr>
        <w:pStyle w:val="Heading1"/>
      </w:pPr>
      <w:bookmarkStart w:id="22" w:name="_Toc77248819"/>
      <w:r>
        <w:lastRenderedPageBreak/>
        <w:t>Population Data</w:t>
      </w:r>
      <w:r w:rsidR="30583155">
        <w:t xml:space="preserve"> - Disability</w:t>
      </w:r>
      <w:bookmarkEnd w:id="22"/>
    </w:p>
    <w:p w14:paraId="1C57CE8D" w14:textId="61548E25" w:rsidR="003567D3" w:rsidRDefault="5E787D8B" w:rsidP="00F9219F">
      <w:pPr>
        <w:pStyle w:val="Heading2"/>
        <w:rPr>
          <w:rStyle w:val="Heading2Char"/>
        </w:rPr>
      </w:pPr>
      <w:bookmarkStart w:id="23" w:name="_Toc62118033"/>
      <w:bookmarkStart w:id="24" w:name="_Toc62118340"/>
      <w:bookmarkStart w:id="25" w:name="_Toc62118509"/>
      <w:bookmarkStart w:id="26" w:name="_Toc62118611"/>
      <w:bookmarkStart w:id="27" w:name="_Toc77248820"/>
      <w:bookmarkEnd w:id="23"/>
      <w:bookmarkEnd w:id="24"/>
      <w:bookmarkEnd w:id="25"/>
      <w:bookmarkEnd w:id="26"/>
      <w:r>
        <w:t>Dem</w:t>
      </w:r>
      <w:r w:rsidRPr="6814D8B0">
        <w:rPr>
          <w:rStyle w:val="Heading2Char"/>
        </w:rPr>
        <w:t>ographics</w:t>
      </w:r>
      <w:bookmarkEnd w:id="27"/>
    </w:p>
    <w:p w14:paraId="559E296E" w14:textId="22D76E8B" w:rsidR="006B6805" w:rsidRDefault="00D40244" w:rsidP="00F9219F">
      <w:pPr>
        <w:rPr>
          <w:rFonts w:eastAsiaTheme="majorEastAsia"/>
        </w:rPr>
      </w:pPr>
      <w:r w:rsidRPr="005860E4">
        <w:rPr>
          <w:noProof/>
        </w:rPr>
        <w:drawing>
          <wp:anchor distT="0" distB="0" distL="114300" distR="114300" simplePos="0" relativeHeight="251658243" behindDoc="0" locked="0" layoutInCell="1" allowOverlap="1" wp14:anchorId="47E736E5" wp14:editId="2BBD7528">
            <wp:simplePos x="0" y="0"/>
            <wp:positionH relativeFrom="column">
              <wp:posOffset>2494804</wp:posOffset>
            </wp:positionH>
            <wp:positionV relativeFrom="paragraph">
              <wp:posOffset>75040</wp:posOffset>
            </wp:positionV>
            <wp:extent cx="4437380" cy="3617595"/>
            <wp:effectExtent l="0" t="0" r="0" b="1905"/>
            <wp:wrapThrough wrapText="bothSides">
              <wp:wrapPolygon edited="0">
                <wp:start x="1855" y="0"/>
                <wp:lineTo x="1576" y="569"/>
                <wp:lineTo x="1484" y="11374"/>
                <wp:lineTo x="1669" y="12739"/>
                <wp:lineTo x="1020" y="13308"/>
                <wp:lineTo x="371" y="14332"/>
                <wp:lineTo x="464" y="16379"/>
                <wp:lineTo x="1391" y="18199"/>
                <wp:lineTo x="1669" y="21498"/>
                <wp:lineTo x="1762" y="21498"/>
                <wp:lineTo x="19937" y="21498"/>
                <wp:lineTo x="20030" y="21498"/>
                <wp:lineTo x="20215" y="20019"/>
                <wp:lineTo x="20401" y="9100"/>
                <wp:lineTo x="21328" y="7621"/>
                <wp:lineTo x="21421" y="6597"/>
                <wp:lineTo x="20772" y="5573"/>
                <wp:lineTo x="20215" y="5460"/>
                <wp:lineTo x="20122" y="455"/>
                <wp:lineTo x="19937" y="0"/>
                <wp:lineTo x="1855" y="0"/>
              </wp:wrapPolygon>
            </wp:wrapThrough>
            <wp:docPr id="10" name="Picture 1" descr="Diagram&#10;&#10;Description automatically generated">
              <a:extLst xmlns:a="http://schemas.openxmlformats.org/drawingml/2006/main">
                <a:ext uri="{FF2B5EF4-FFF2-40B4-BE49-F238E27FC236}">
                  <a16:creationId xmlns:a16="http://schemas.microsoft.com/office/drawing/2014/main" id="{ABADBB43-7EC3-4526-8655-FD591E2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BADBB43-7EC3-4526-8655-FD591E2EFEF3}"/>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7380" cy="3617595"/>
                    </a:xfrm>
                    <a:prstGeom prst="rect">
                      <a:avLst/>
                    </a:prstGeom>
                  </pic:spPr>
                </pic:pic>
              </a:graphicData>
            </a:graphic>
          </wp:anchor>
        </w:drawing>
      </w:r>
      <w:r w:rsidR="00472009">
        <w:rPr>
          <w:rFonts w:eastAsiaTheme="majorEastAsia"/>
        </w:rPr>
        <w:t xml:space="preserve">The disability </w:t>
      </w:r>
      <w:r w:rsidR="00C01448">
        <w:rPr>
          <w:rFonts w:eastAsiaTheme="majorEastAsia"/>
        </w:rPr>
        <w:t xml:space="preserve">population is diverse. It encompasses </w:t>
      </w:r>
      <w:r w:rsidR="00222FF1">
        <w:rPr>
          <w:rFonts w:eastAsiaTheme="majorEastAsia"/>
        </w:rPr>
        <w:t>people with various types of disability</w:t>
      </w:r>
      <w:r w:rsidR="008F5F5F">
        <w:rPr>
          <w:rFonts w:eastAsiaTheme="majorEastAsia"/>
        </w:rPr>
        <w:t xml:space="preserve"> </w:t>
      </w:r>
      <w:r w:rsidR="00C01448">
        <w:rPr>
          <w:rFonts w:eastAsiaTheme="majorEastAsia"/>
        </w:rPr>
        <w:t xml:space="preserve">across all </w:t>
      </w:r>
      <w:r w:rsidR="008F5F5F">
        <w:rPr>
          <w:rFonts w:eastAsiaTheme="majorEastAsia"/>
        </w:rPr>
        <w:t>age groups, s</w:t>
      </w:r>
      <w:r w:rsidR="00222FF1">
        <w:rPr>
          <w:rFonts w:eastAsiaTheme="majorEastAsia"/>
        </w:rPr>
        <w:t>ocioeconomic</w:t>
      </w:r>
      <w:r w:rsidR="008F5F5F">
        <w:rPr>
          <w:rFonts w:eastAsiaTheme="majorEastAsia"/>
        </w:rPr>
        <w:t xml:space="preserve"> and demographic groups.</w:t>
      </w:r>
      <w:r w:rsidR="00EC0CCD">
        <w:rPr>
          <w:rFonts w:eastAsiaTheme="majorEastAsia"/>
        </w:rPr>
        <w:t xml:space="preserve"> </w:t>
      </w:r>
      <w:r w:rsidR="006B6805">
        <w:rPr>
          <w:rFonts w:eastAsiaTheme="majorEastAsia"/>
        </w:rPr>
        <w:t xml:space="preserve">The experience of disability is also diverse, </w:t>
      </w:r>
      <w:r w:rsidR="00EC0CCD" w:rsidRPr="00EC0CCD">
        <w:rPr>
          <w:rFonts w:eastAsiaTheme="majorEastAsia"/>
        </w:rPr>
        <w:t xml:space="preserve">people with the same disability </w:t>
      </w:r>
      <w:r w:rsidR="006B6805">
        <w:rPr>
          <w:rFonts w:eastAsiaTheme="majorEastAsia"/>
        </w:rPr>
        <w:t xml:space="preserve">do not </w:t>
      </w:r>
      <w:r w:rsidR="00EC0CCD" w:rsidRPr="00EC0CCD">
        <w:rPr>
          <w:rFonts w:eastAsiaTheme="majorEastAsia"/>
        </w:rPr>
        <w:t>experience their disability in the same way.</w:t>
      </w:r>
      <w:r w:rsidR="008F5F5F">
        <w:rPr>
          <w:rFonts w:eastAsiaTheme="majorEastAsia"/>
        </w:rPr>
        <w:t xml:space="preserve"> </w:t>
      </w:r>
    </w:p>
    <w:p w14:paraId="31DA84CE" w14:textId="2F22937E" w:rsidR="00D40244" w:rsidRDefault="3755E4FA" w:rsidP="00F9219F">
      <w:pPr>
        <w:rPr>
          <w:rFonts w:eastAsiaTheme="majorEastAsia"/>
        </w:rPr>
      </w:pPr>
      <w:r w:rsidRPr="6814D8B0">
        <w:rPr>
          <w:rFonts w:eastAsiaTheme="majorEastAsia"/>
        </w:rPr>
        <w:t>There are 4.4 million people who have disability in Australia</w:t>
      </w:r>
      <w:r w:rsidR="3E035015" w:rsidRPr="6814D8B0">
        <w:rPr>
          <w:rFonts w:eastAsiaTheme="majorEastAsia"/>
        </w:rPr>
        <w:t xml:space="preserve">. That is, 1 in 6 people. </w:t>
      </w:r>
      <w:r w:rsidR="73317AA6" w:rsidRPr="6814D8B0">
        <w:rPr>
          <w:rFonts w:eastAsiaTheme="majorEastAsia"/>
        </w:rPr>
        <w:t>5.7%</w:t>
      </w:r>
      <w:r w:rsidR="10E99EA4" w:rsidRPr="6814D8B0">
        <w:rPr>
          <w:rFonts w:eastAsiaTheme="majorEastAsia"/>
        </w:rPr>
        <w:t xml:space="preserve"> </w:t>
      </w:r>
      <w:r w:rsidR="15FF5776" w:rsidRPr="6814D8B0">
        <w:rPr>
          <w:rFonts w:eastAsiaTheme="majorEastAsia"/>
        </w:rPr>
        <w:t xml:space="preserve">of the Australian population </w:t>
      </w:r>
      <w:r w:rsidR="10E99EA4" w:rsidRPr="6814D8B0">
        <w:rPr>
          <w:rFonts w:eastAsiaTheme="majorEastAsia"/>
        </w:rPr>
        <w:t xml:space="preserve">experience </w:t>
      </w:r>
      <w:r w:rsidR="73317AA6" w:rsidRPr="6814D8B0">
        <w:rPr>
          <w:rFonts w:eastAsiaTheme="majorEastAsia"/>
        </w:rPr>
        <w:t>profound or severe disability.</w:t>
      </w:r>
      <w:r w:rsidR="7CB4BC9D" w:rsidRPr="6814D8B0">
        <w:rPr>
          <w:rFonts w:eastAsiaTheme="majorEastAsia"/>
        </w:rPr>
        <w:t xml:space="preserve"> This means sometimes or always</w:t>
      </w:r>
      <w:r w:rsidR="4C90B0A6" w:rsidRPr="6814D8B0">
        <w:rPr>
          <w:rFonts w:eastAsiaTheme="majorEastAsia"/>
        </w:rPr>
        <w:t xml:space="preserve"> </w:t>
      </w:r>
      <w:r w:rsidR="7CB4BC9D" w:rsidRPr="6814D8B0">
        <w:rPr>
          <w:rFonts w:eastAsiaTheme="majorEastAsia"/>
        </w:rPr>
        <w:t xml:space="preserve">needing help with daily self-care, </w:t>
      </w:r>
      <w:r w:rsidR="10E99EA4" w:rsidRPr="6814D8B0">
        <w:rPr>
          <w:rFonts w:eastAsiaTheme="majorEastAsia"/>
        </w:rPr>
        <w:t>mobility,</w:t>
      </w:r>
      <w:r w:rsidR="7CB4BC9D" w:rsidRPr="6814D8B0">
        <w:rPr>
          <w:rFonts w:eastAsiaTheme="majorEastAsia"/>
        </w:rPr>
        <w:t xml:space="preserve"> or</w:t>
      </w:r>
      <w:r w:rsidR="00D40244">
        <w:rPr>
          <w:rFonts w:eastAsiaTheme="majorEastAsia"/>
        </w:rPr>
        <w:t xml:space="preserve"> </w:t>
      </w:r>
      <w:r w:rsidR="7CB4BC9D" w:rsidRPr="6814D8B0">
        <w:rPr>
          <w:rFonts w:eastAsiaTheme="majorEastAsia"/>
        </w:rPr>
        <w:t>communication activities</w:t>
      </w:r>
      <w:r w:rsidR="0053765A" w:rsidRPr="6814D8B0">
        <w:rPr>
          <w:rStyle w:val="FootnoteReference"/>
          <w:rFonts w:eastAsiaTheme="majorEastAsia"/>
        </w:rPr>
        <w:footnoteReference w:id="7"/>
      </w:r>
      <w:r w:rsidR="7CB4BC9D" w:rsidRPr="6814D8B0">
        <w:rPr>
          <w:rFonts w:eastAsiaTheme="majorEastAsia"/>
        </w:rPr>
        <w:t>.</w:t>
      </w:r>
      <w:r w:rsidR="3C614431" w:rsidRPr="6814D8B0">
        <w:rPr>
          <w:rFonts w:eastAsiaTheme="majorEastAsia"/>
        </w:rPr>
        <w:t xml:space="preserve"> </w:t>
      </w:r>
    </w:p>
    <w:p w14:paraId="0E84EC4B" w14:textId="116C83B3" w:rsidR="00D40244" w:rsidRDefault="00D40244" w:rsidP="00F9219F">
      <w:pPr>
        <w:rPr>
          <w:rFonts w:eastAsiaTheme="majorEastAsia"/>
        </w:rPr>
      </w:pPr>
      <w:r>
        <w:rPr>
          <w:noProof/>
        </w:rPr>
        <mc:AlternateContent>
          <mc:Choice Requires="wps">
            <w:drawing>
              <wp:anchor distT="0" distB="0" distL="114300" distR="114300" simplePos="0" relativeHeight="251658244" behindDoc="0" locked="0" layoutInCell="1" allowOverlap="1" wp14:anchorId="28E6A4AF" wp14:editId="71DCF957">
                <wp:simplePos x="0" y="0"/>
                <wp:positionH relativeFrom="column">
                  <wp:posOffset>2853248</wp:posOffset>
                </wp:positionH>
                <wp:positionV relativeFrom="paragraph">
                  <wp:posOffset>771304</wp:posOffset>
                </wp:positionV>
                <wp:extent cx="3736975" cy="180340"/>
                <wp:effectExtent l="0" t="0" r="0" b="0"/>
                <wp:wrapThrough wrapText="bothSides">
                  <wp:wrapPolygon edited="0">
                    <wp:start x="0" y="0"/>
                    <wp:lineTo x="0" y="19500"/>
                    <wp:lineTo x="21472" y="19500"/>
                    <wp:lineTo x="21472"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3736975" cy="180340"/>
                        </a:xfrm>
                        <a:prstGeom prst="rect">
                          <a:avLst/>
                        </a:prstGeom>
                        <a:solidFill>
                          <a:prstClr val="white"/>
                        </a:solidFill>
                        <a:ln>
                          <a:noFill/>
                        </a:ln>
                      </wps:spPr>
                      <wps:txbx>
                        <w:txbxContent>
                          <w:p w14:paraId="7D155854" w14:textId="32601CF4" w:rsidR="006648AF" w:rsidRPr="00A46030" w:rsidRDefault="006648AF" w:rsidP="00F9219F">
                            <w:pPr>
                              <w:pStyle w:val="Caption"/>
                            </w:pPr>
                            <w:bookmarkStart w:id="28" w:name="_Ref77147491"/>
                            <w:bookmarkStart w:id="29" w:name="_Ref77147700"/>
                            <w:r>
                              <w:t xml:space="preserve">Figure </w:t>
                            </w:r>
                            <w:fldSimple w:instr=" SEQ Figure \* ARABIC ">
                              <w:r>
                                <w:rPr>
                                  <w:noProof/>
                                </w:rPr>
                                <w:t>3</w:t>
                              </w:r>
                            </w:fldSimple>
                            <w:bookmarkEnd w:id="28"/>
                            <w:r>
                              <w:t xml:space="preserve"> Disability Statistics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E6A4AF" id="Text Box 11" o:spid="_x0000_s1028" type="#_x0000_t202" style="position:absolute;left:0;text-align:left;margin-left:224.65pt;margin-top:60.75pt;width:294.25pt;height:14.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" stroked="f">
                <v:textbox style="mso-fit-shape-to-text:t" inset="0,0,0,0">
                  <w:txbxContent>
                    <w:p w14:paraId="7D155854" w14:textId="32601CF4" w:rsidR="006648AF" w:rsidRPr="00A46030" w:rsidRDefault="006648AF" w:rsidP="00F9219F">
                      <w:pPr>
                        <w:pStyle w:val="Caption"/>
                      </w:pPr>
                      <w:bookmarkStart w:id="30" w:name="_Ref77147491"/>
                      <w:bookmarkStart w:id="31" w:name="_Ref77147700"/>
                      <w:r>
                        <w:t xml:space="preserve">Figure </w:t>
                      </w:r>
                      <w:fldSimple w:instr=" SEQ Figure \* ARABIC ">
                        <w:r>
                          <w:rPr>
                            <w:noProof/>
                          </w:rPr>
                          <w:t>3</w:t>
                        </w:r>
                      </w:fldSimple>
                      <w:bookmarkEnd w:id="30"/>
                      <w:r>
                        <w:t xml:space="preserve"> Disability Statistics</w:t>
                      </w:r>
                      <w:bookmarkEnd w:id="31"/>
                    </w:p>
                  </w:txbxContent>
                </v:textbox>
                <w10:wrap type="through"/>
              </v:shape>
            </w:pict>
          </mc:Fallback>
        </mc:AlternateContent>
      </w:r>
      <w:r w:rsidR="5ACA1B87" w:rsidRPr="6814D8B0">
        <w:rPr>
          <w:rFonts w:eastAsiaTheme="majorEastAsia"/>
        </w:rPr>
        <w:t xml:space="preserve">In 2019, Cardinia Shire </w:t>
      </w:r>
      <w:r w:rsidR="004D5BAD">
        <w:rPr>
          <w:rFonts w:eastAsiaTheme="majorEastAsia"/>
        </w:rPr>
        <w:t>wa</w:t>
      </w:r>
      <w:r w:rsidR="5F962306" w:rsidRPr="6814D8B0">
        <w:rPr>
          <w:rFonts w:eastAsiaTheme="majorEastAsia"/>
        </w:rPr>
        <w:t xml:space="preserve">s home to </w:t>
      </w:r>
      <w:r w:rsidR="5ACA1B87" w:rsidRPr="6814D8B0">
        <w:rPr>
          <w:rFonts w:eastAsiaTheme="majorEastAsia"/>
        </w:rPr>
        <w:t>almost 4,000 residents who have disability</w:t>
      </w:r>
      <w:r w:rsidR="5F962306" w:rsidRPr="6814D8B0">
        <w:rPr>
          <w:rFonts w:eastAsiaTheme="majorEastAsia"/>
        </w:rPr>
        <w:t xml:space="preserve">. </w:t>
      </w:r>
      <w:r w:rsidR="00CA2683">
        <w:rPr>
          <w:rFonts w:eastAsiaTheme="majorEastAsia"/>
        </w:rPr>
        <w:t>Statistics is</w:t>
      </w:r>
      <w:r w:rsidR="3C614431" w:rsidRPr="6814D8B0">
        <w:rPr>
          <w:rFonts w:eastAsiaTheme="majorEastAsia"/>
        </w:rPr>
        <w:t xml:space="preserve"> a summary of disability </w:t>
      </w:r>
      <w:r w:rsidR="02B5551E" w:rsidRPr="6814D8B0">
        <w:rPr>
          <w:rFonts w:eastAsiaTheme="majorEastAsia"/>
        </w:rPr>
        <w:t>statistics</w:t>
      </w:r>
      <w:r w:rsidR="3C614431" w:rsidRPr="6814D8B0">
        <w:rPr>
          <w:rFonts w:eastAsiaTheme="majorEastAsia"/>
        </w:rPr>
        <w:t xml:space="preserve"> in Australia</w:t>
      </w:r>
      <w:r w:rsidR="02B5551E" w:rsidRPr="6814D8B0">
        <w:rPr>
          <w:rFonts w:eastAsiaTheme="majorEastAsia"/>
        </w:rPr>
        <w:t>.</w:t>
      </w:r>
      <w:r w:rsidR="3C614431" w:rsidRPr="6814D8B0">
        <w:rPr>
          <w:rFonts w:eastAsiaTheme="majorEastAsia"/>
        </w:rPr>
        <w:t xml:space="preserve"> </w:t>
      </w:r>
    </w:p>
    <w:p w14:paraId="7358A311" w14:textId="437BEE13" w:rsidR="005B67A9" w:rsidRDefault="500146B1" w:rsidP="00F9219F">
      <w:r>
        <w:t>The Australian population is getting older, and d</w:t>
      </w:r>
      <w:r w:rsidR="34F4787C">
        <w:t xml:space="preserve">isability prevalence increases with age. </w:t>
      </w:r>
      <w:r w:rsidR="4C6AC2D1">
        <w:t>People over 65 year</w:t>
      </w:r>
      <w:r w:rsidR="5C4C3B46">
        <w:t>s</w:t>
      </w:r>
      <w:r w:rsidR="4C6AC2D1">
        <w:t xml:space="preserve"> account for 50% of people </w:t>
      </w:r>
      <w:r w:rsidR="5C4C3B46">
        <w:t xml:space="preserve">who have a </w:t>
      </w:r>
      <w:r w:rsidR="4C6AC2D1">
        <w:t>disability</w:t>
      </w:r>
      <w:r w:rsidR="00116C65">
        <w:rPr>
          <w:rStyle w:val="FootnoteReference"/>
        </w:rPr>
        <w:footnoteReference w:id="8"/>
      </w:r>
      <w:r w:rsidR="4C6AC2D1">
        <w:t>.</w:t>
      </w:r>
      <w:r w:rsidR="6C103B96">
        <w:t xml:space="preserve"> </w:t>
      </w:r>
      <w:r w:rsidR="71F7F975">
        <w:t xml:space="preserve">In 2030, </w:t>
      </w:r>
      <w:r w:rsidR="5E90F42F">
        <w:t>Cardinia Shire is forecasted to have</w:t>
      </w:r>
      <w:r w:rsidR="5E90F42F" w:rsidRPr="00FD4F64">
        <w:t xml:space="preserve"> 8</w:t>
      </w:r>
      <w:r w:rsidR="50C300C8">
        <w:t>,</w:t>
      </w:r>
      <w:r w:rsidR="5E90F42F" w:rsidRPr="00FD4F64">
        <w:t>404</w:t>
      </w:r>
      <w:r w:rsidR="15514311">
        <w:t xml:space="preserve"> </w:t>
      </w:r>
      <w:r w:rsidR="5E90F42F">
        <w:t xml:space="preserve">residents with </w:t>
      </w:r>
      <w:r w:rsidR="50C300C8">
        <w:t xml:space="preserve">a </w:t>
      </w:r>
      <w:r w:rsidR="5E90F42F">
        <w:t>disability an increase of 82%.</w:t>
      </w:r>
      <w:r w:rsidR="693ACDAD">
        <w:t xml:space="preserve"> </w:t>
      </w:r>
      <w:r w:rsidR="43260653">
        <w:t xml:space="preserve">More </w:t>
      </w:r>
      <w:r w:rsidR="6246D5C2">
        <w:t xml:space="preserve">than </w:t>
      </w:r>
      <w:r w:rsidR="1CC60BDD">
        <w:t>5,048</w:t>
      </w:r>
      <w:r w:rsidR="669E5DAD">
        <w:t xml:space="preserve"> or 60% of all Cardinia Shire residents with disability will be above 6</w:t>
      </w:r>
      <w:r w:rsidR="6246D5C2">
        <w:t>5 years</w:t>
      </w:r>
      <w:r w:rsidR="669E5DAD">
        <w:t xml:space="preserve"> (</w:t>
      </w:r>
      <w:r w:rsidR="00BB435D">
        <w:fldChar w:fldCharType="begin"/>
      </w:r>
      <w:r w:rsidR="00BB435D">
        <w:instrText xml:space="preserve"> REF _Ref52978708 \h </w:instrText>
      </w:r>
      <w:r w:rsidR="00BB435D">
        <w:fldChar w:fldCharType="separate"/>
      </w:r>
      <w:r w:rsidR="008C04A6">
        <w:t xml:space="preserve">Figure </w:t>
      </w:r>
      <w:r w:rsidR="008C04A6">
        <w:rPr>
          <w:noProof/>
        </w:rPr>
        <w:t>4</w:t>
      </w:r>
      <w:r w:rsidR="00BB435D">
        <w:fldChar w:fldCharType="end"/>
      </w:r>
      <w:r w:rsidR="669E5DAD">
        <w:t>).</w:t>
      </w:r>
      <w:r w:rsidR="005860E4" w:rsidRPr="005860E4">
        <w:rPr>
          <w:noProof/>
        </w:rPr>
        <w:t xml:space="preserve"> </w:t>
      </w:r>
    </w:p>
    <w:p w14:paraId="1B258F09" w14:textId="2A74BCA3" w:rsidR="00F81165" w:rsidRDefault="005B67A9" w:rsidP="00F9219F">
      <w:r>
        <w:rPr>
          <w:noProof/>
        </w:rPr>
        <w:lastRenderedPageBreak/>
        <w:drawing>
          <wp:inline distT="0" distB="0" distL="0" distR="0" wp14:anchorId="0FEE0DF6" wp14:editId="389D878B">
            <wp:extent cx="3920030" cy="2310104"/>
            <wp:effectExtent l="19050" t="19050" r="23495" b="14605"/>
            <wp:docPr id="248" name="Picture 2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8056" cy="2320727"/>
                    </a:xfrm>
                    <a:prstGeom prst="rect">
                      <a:avLst/>
                    </a:prstGeom>
                    <a:noFill/>
                    <a:ln>
                      <a:solidFill>
                        <a:srgbClr val="001871"/>
                      </a:solidFill>
                    </a:ln>
                  </pic:spPr>
                </pic:pic>
              </a:graphicData>
            </a:graphic>
          </wp:inline>
        </w:drawing>
      </w:r>
    </w:p>
    <w:p w14:paraId="7757A3A0" w14:textId="7E2B963A" w:rsidR="005B67A9" w:rsidRDefault="00D269BE" w:rsidP="00F9219F">
      <w:pPr>
        <w:pStyle w:val="Caption"/>
      </w:pPr>
      <w:bookmarkStart w:id="32" w:name="_Ref52978708"/>
      <w:r>
        <w:t xml:space="preserve">Figure </w:t>
      </w:r>
      <w:r w:rsidR="00C46291">
        <w:fldChar w:fldCharType="begin"/>
      </w:r>
      <w:r w:rsidR="00C46291">
        <w:instrText>SEQ Figure \* ARABIC</w:instrText>
      </w:r>
      <w:r w:rsidR="00C46291">
        <w:fldChar w:fldCharType="separate"/>
      </w:r>
      <w:r w:rsidR="008C04A6">
        <w:rPr>
          <w:noProof/>
        </w:rPr>
        <w:t>4</w:t>
      </w:r>
      <w:r w:rsidR="00C46291">
        <w:fldChar w:fldCharType="end"/>
      </w:r>
      <w:bookmarkEnd w:id="32"/>
      <w:r>
        <w:t>. Cardinia shire prevalence of disability by age group,</w:t>
      </w:r>
      <w:r w:rsidR="005B67A9">
        <w:t xml:space="preserve"> Comparison 2019 - 2030</w:t>
      </w:r>
    </w:p>
    <w:p w14:paraId="7029C855" w14:textId="4B531144" w:rsidR="007A3904" w:rsidRDefault="00F9219F" w:rsidP="00F9219F">
      <w:pPr>
        <w:pStyle w:val="Heading2"/>
      </w:pPr>
      <w:bookmarkStart w:id="33" w:name="_Toc77248821"/>
      <w:r>
        <w:rPr>
          <w:noProof/>
        </w:rPr>
        <w:drawing>
          <wp:anchor distT="0" distB="0" distL="114300" distR="114300" simplePos="0" relativeHeight="251658248" behindDoc="0" locked="0" layoutInCell="1" allowOverlap="1" wp14:anchorId="1E5FD08E" wp14:editId="3D3F5C40">
            <wp:simplePos x="0" y="0"/>
            <wp:positionH relativeFrom="column">
              <wp:posOffset>3125139</wp:posOffset>
            </wp:positionH>
            <wp:positionV relativeFrom="paragraph">
              <wp:posOffset>108806</wp:posOffset>
            </wp:positionV>
            <wp:extent cx="3621405" cy="4243070"/>
            <wp:effectExtent l="0" t="0" r="0" b="5080"/>
            <wp:wrapThrough wrapText="bothSides">
              <wp:wrapPolygon edited="0">
                <wp:start x="909" y="0"/>
                <wp:lineTo x="0" y="582"/>
                <wp:lineTo x="0" y="19104"/>
                <wp:lineTo x="454" y="20171"/>
                <wp:lineTo x="568" y="21529"/>
                <wp:lineTo x="682" y="21529"/>
                <wp:lineTo x="20793" y="21529"/>
                <wp:lineTo x="20907" y="21529"/>
                <wp:lineTo x="21021" y="20171"/>
                <wp:lineTo x="21475" y="19104"/>
                <wp:lineTo x="21475" y="582"/>
                <wp:lineTo x="20566" y="0"/>
                <wp:lineTo x="909"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1405" cy="4243070"/>
                    </a:xfrm>
                    <a:prstGeom prst="rect">
                      <a:avLst/>
                    </a:prstGeom>
                    <a:noFill/>
                  </pic:spPr>
                </pic:pic>
              </a:graphicData>
            </a:graphic>
            <wp14:sizeRelH relativeFrom="margin">
              <wp14:pctWidth>0</wp14:pctWidth>
            </wp14:sizeRelH>
            <wp14:sizeRelV relativeFrom="margin">
              <wp14:pctHeight>0</wp14:pctHeight>
            </wp14:sizeRelV>
          </wp:anchor>
        </w:drawing>
      </w:r>
      <w:r w:rsidR="3A22EFC4">
        <w:t>Health</w:t>
      </w:r>
      <w:bookmarkEnd w:id="33"/>
    </w:p>
    <w:p w14:paraId="2B2BB435" w14:textId="13FEFA29" w:rsidR="00192707" w:rsidRDefault="00B45A14" w:rsidP="00F9219F">
      <w:r>
        <w:t xml:space="preserve">The relationship between health and disability is complex. </w:t>
      </w:r>
      <w:r w:rsidR="001A46BD">
        <w:t xml:space="preserve">Long term health conditions can lead to </w:t>
      </w:r>
      <w:r w:rsidR="007E5557">
        <w:t xml:space="preserve">disability, and disability can contribute to health problems. The nature and type of disability can </w:t>
      </w:r>
      <w:r w:rsidR="0015389D">
        <w:t>influence</w:t>
      </w:r>
      <w:r w:rsidR="00D035BA">
        <w:t xml:space="preserve"> health states, disability can lead to limited access to and participation</w:t>
      </w:r>
      <w:r w:rsidR="007017FA">
        <w:t xml:space="preserve"> in </w:t>
      </w:r>
      <w:r w:rsidR="0015389D">
        <w:t>social</w:t>
      </w:r>
      <w:r w:rsidR="007017FA">
        <w:t xml:space="preserve"> and physical activities. </w:t>
      </w:r>
    </w:p>
    <w:p w14:paraId="4B8027E7" w14:textId="145F3F76" w:rsidR="007C4C6D" w:rsidRDefault="0015389D" w:rsidP="00F9219F">
      <w:pPr>
        <w:rPr>
          <w:noProof/>
        </w:rPr>
      </w:pPr>
      <w:r>
        <w:t>People</w:t>
      </w:r>
      <w:r w:rsidR="007017FA">
        <w:t xml:space="preserve"> with </w:t>
      </w:r>
      <w:r>
        <w:t>disability</w:t>
      </w:r>
      <w:r w:rsidR="007017FA">
        <w:t xml:space="preserve"> report poorer</w:t>
      </w:r>
      <w:r w:rsidR="00410739">
        <w:t xml:space="preserve"> general health and higher levels of stress than people without disability</w:t>
      </w:r>
      <w:r>
        <w:t xml:space="preserve">, they also have </w:t>
      </w:r>
      <w:r w:rsidR="0025219A">
        <w:t xml:space="preserve">higher </w:t>
      </w:r>
      <w:r w:rsidR="007C61C8">
        <w:t xml:space="preserve">rates of </w:t>
      </w:r>
      <w:r w:rsidR="003869A3">
        <w:t>modifiable risk factors suc</w:t>
      </w:r>
      <w:r w:rsidR="009836BF">
        <w:t xml:space="preserve">h </w:t>
      </w:r>
      <w:r w:rsidR="003869A3">
        <w:t xml:space="preserve">as </w:t>
      </w:r>
      <w:r w:rsidR="009836BF">
        <w:t>poor</w:t>
      </w:r>
      <w:r w:rsidR="003869A3">
        <w:t xml:space="preserve"> diets, smoking</w:t>
      </w:r>
      <w:r w:rsidR="003434E7">
        <w:t xml:space="preserve">, less </w:t>
      </w:r>
      <w:r w:rsidR="00460788">
        <w:t>exercise,</w:t>
      </w:r>
      <w:r w:rsidR="003869A3">
        <w:t xml:space="preserve"> </w:t>
      </w:r>
      <w:r w:rsidR="009836BF">
        <w:t>and</w:t>
      </w:r>
      <w:r w:rsidR="009B2B71">
        <w:t xml:space="preserve"> </w:t>
      </w:r>
      <w:r w:rsidR="00434759">
        <w:t>e</w:t>
      </w:r>
      <w:r w:rsidR="00B3524B">
        <w:t>x</w:t>
      </w:r>
      <w:r w:rsidR="009836BF">
        <w:t>perience barriers to accessing health services.</w:t>
      </w:r>
      <w:r w:rsidR="0026545C">
        <w:t xml:space="preserve"> </w:t>
      </w:r>
      <w:r w:rsidR="00EC7B01">
        <w:t xml:space="preserve">Figure 4 </w:t>
      </w:r>
      <w:r w:rsidR="00456354">
        <w:t>provides a summary of health disparity between people with and without disability.</w:t>
      </w:r>
      <w:r w:rsidR="007C4C6D" w:rsidRPr="007C4C6D">
        <w:rPr>
          <w:noProof/>
        </w:rPr>
        <w:t xml:space="preserve"> </w:t>
      </w:r>
    </w:p>
    <w:p w14:paraId="63031F60" w14:textId="4CCA4DA5" w:rsidR="00F67218" w:rsidRDefault="0060424E" w:rsidP="00F9219F">
      <w:pPr>
        <w:rPr>
          <w:noProof/>
        </w:rPr>
      </w:pPr>
      <w:r>
        <w:rPr>
          <w:noProof/>
        </w:rPr>
        <mc:AlternateContent>
          <mc:Choice Requires="wps">
            <w:drawing>
              <wp:anchor distT="0" distB="0" distL="114300" distR="114300" simplePos="0" relativeHeight="251658245" behindDoc="0" locked="0" layoutInCell="1" allowOverlap="1" wp14:anchorId="5BA2D76F" wp14:editId="16F2C4AA">
                <wp:simplePos x="0" y="0"/>
                <wp:positionH relativeFrom="column">
                  <wp:posOffset>3121660</wp:posOffset>
                </wp:positionH>
                <wp:positionV relativeFrom="paragraph">
                  <wp:posOffset>97790</wp:posOffset>
                </wp:positionV>
                <wp:extent cx="3621405" cy="635"/>
                <wp:effectExtent l="0" t="0" r="0" b="0"/>
                <wp:wrapThrough wrapText="bothSides">
                  <wp:wrapPolygon edited="0">
                    <wp:start x="0" y="0"/>
                    <wp:lineTo x="0" y="21600"/>
                    <wp:lineTo x="21600" y="21600"/>
                    <wp:lineTo x="21600" y="0"/>
                  </wp:wrapPolygon>
                </wp:wrapThrough>
                <wp:docPr id="224" name="Text Box 224"/>
                <wp:cNvGraphicFramePr/>
                <a:graphic xmlns:a="http://schemas.openxmlformats.org/drawingml/2006/main">
                  <a:graphicData uri="http://schemas.microsoft.com/office/word/2010/wordprocessingShape">
                    <wps:wsp>
                      <wps:cNvSpPr txBox="1"/>
                      <wps:spPr>
                        <a:xfrm>
                          <a:off x="0" y="0"/>
                          <a:ext cx="3621405" cy="635"/>
                        </a:xfrm>
                        <a:prstGeom prst="rect">
                          <a:avLst/>
                        </a:prstGeom>
                        <a:solidFill>
                          <a:prstClr val="white"/>
                        </a:solidFill>
                        <a:ln>
                          <a:noFill/>
                        </a:ln>
                      </wps:spPr>
                      <wps:txbx>
                        <w:txbxContent>
                          <w:p w14:paraId="0F89BF06" w14:textId="1A57590E" w:rsidR="006648AF" w:rsidRPr="00F67218" w:rsidRDefault="006648AF" w:rsidP="0060424E">
                            <w:pPr>
                              <w:pStyle w:val="Caption"/>
                              <w:ind w:left="0"/>
                              <w:jc w:val="left"/>
                              <w:rPr>
                                <w:noProof/>
                                <w:color w:val="7D55C7"/>
                              </w:rPr>
                            </w:pPr>
                            <w:r w:rsidRPr="00F67218">
                              <w:t xml:space="preserve">figure </w:t>
                            </w:r>
                            <w:fldSimple w:instr=" SEQ Figure \* ARABIC ">
                              <w:r>
                                <w:rPr>
                                  <w:noProof/>
                                </w:rPr>
                                <w:t>5</w:t>
                              </w:r>
                            </w:fldSimple>
                            <w:r w:rsidRPr="00F67218">
                              <w:t xml:space="preserve"> heath disparity statistics for people with and without disability.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2D76F" id="Text Box 224" o:spid="_x0000_s1029" type="#_x0000_t202" style="position:absolute;left:0;text-align:left;margin-left:245.8pt;margin-top:7.7pt;width:285.1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" stroked="f">
                <v:textbox style="mso-fit-shape-to-text:t" inset="0,0,0,0">
                  <w:txbxContent>
                    <w:p w14:paraId="0F89BF06" w14:textId="1A57590E" w:rsidR="006648AF" w:rsidRPr="00F67218" w:rsidRDefault="006648AF" w:rsidP="0060424E">
                      <w:pPr>
                        <w:pStyle w:val="Caption"/>
                        <w:ind w:left="0"/>
                        <w:jc w:val="left"/>
                        <w:rPr>
                          <w:noProof/>
                          <w:color w:val="7D55C7"/>
                        </w:rPr>
                      </w:pPr>
                      <w:r w:rsidRPr="00F67218">
                        <w:t xml:space="preserve">figure </w:t>
                      </w:r>
                      <w:fldSimple w:instr=" SEQ Figure \* ARABIC ">
                        <w:r>
                          <w:rPr>
                            <w:noProof/>
                          </w:rPr>
                          <w:t>5</w:t>
                        </w:r>
                      </w:fldSimple>
                      <w:r w:rsidRPr="00F67218">
                        <w:t xml:space="preserve"> heath disparity statistics for people with and without disability.</w:t>
                      </w:r>
                    </w:p>
                  </w:txbxContent>
                </v:textbox>
                <w10:wrap type="through"/>
              </v:shape>
            </w:pict>
          </mc:Fallback>
        </mc:AlternateContent>
      </w:r>
    </w:p>
    <w:p w14:paraId="1C4690E0" w14:textId="6CF57408" w:rsidR="00DF5ACE" w:rsidRDefault="00DF5ACE" w:rsidP="00F9219F"/>
    <w:p w14:paraId="71D39370" w14:textId="23F1C534" w:rsidR="00E34B50" w:rsidRPr="00E271CF" w:rsidRDefault="02F65019" w:rsidP="00F9219F">
      <w:pPr>
        <w:pStyle w:val="Heading2"/>
      </w:pPr>
      <w:bookmarkStart w:id="34" w:name="_Toc77248822"/>
      <w:r>
        <w:t>E</w:t>
      </w:r>
      <w:r w:rsidR="2E07F8BC">
        <w:t>mployment</w:t>
      </w:r>
      <w:bookmarkEnd w:id="34"/>
    </w:p>
    <w:p w14:paraId="6FC66D75" w14:textId="6C480EDB" w:rsidR="00876888" w:rsidRDefault="00FC77BE" w:rsidP="00F9219F">
      <w:r>
        <w:t>People with disability</w:t>
      </w:r>
      <w:r w:rsidR="002E6A88">
        <w:t xml:space="preserve"> face challenges seeking and engaging employment</w:t>
      </w:r>
      <w:r w:rsidR="003D39A9">
        <w:t>.</w:t>
      </w:r>
      <w:r w:rsidR="000C2433">
        <w:t xml:space="preserve"> </w:t>
      </w:r>
      <w:r w:rsidR="00320535">
        <w:t xml:space="preserve">Paid work builds self-worth and independence. </w:t>
      </w:r>
      <w:r w:rsidR="000C2433">
        <w:t xml:space="preserve">The unemployment </w:t>
      </w:r>
      <w:r w:rsidR="00F01622">
        <w:t xml:space="preserve">for people with disability is </w:t>
      </w:r>
      <w:r w:rsidR="002B49E5">
        <w:t>double (10%) when compared to people without disability (5%). People with disability are often underemployed</w:t>
      </w:r>
      <w:r w:rsidR="00141C28">
        <w:t xml:space="preserve"> and would like to work more hours.</w:t>
      </w:r>
      <w:r w:rsidR="0020642F">
        <w:t xml:space="preserve"> Underemployment </w:t>
      </w:r>
      <w:r w:rsidR="00182CD2">
        <w:t>means earing less and</w:t>
      </w:r>
      <w:r w:rsidR="00B67282">
        <w:t xml:space="preserve"> </w:t>
      </w:r>
      <w:r w:rsidR="00182CD2">
        <w:t xml:space="preserve">exclusion from </w:t>
      </w:r>
      <w:r w:rsidR="009810DB">
        <w:t xml:space="preserve">opportunities to </w:t>
      </w:r>
      <w:r w:rsidR="00CE2146">
        <w:t>participate in the community.</w:t>
      </w:r>
      <w:r w:rsidR="00EE0027">
        <w:t xml:space="preserve"> </w:t>
      </w:r>
    </w:p>
    <w:p w14:paraId="34327D12" w14:textId="06CED5BF" w:rsidR="003004D3" w:rsidRDefault="003004D3" w:rsidP="00F9219F">
      <w:r>
        <w:t xml:space="preserve">Cardinia Shire Council has a role to ensure our recruitment practices are inclusive, ensuring our vacancies reach people with disability and disability employment agencies and that our reasonable adjustment policies are current. </w:t>
      </w:r>
    </w:p>
    <w:p w14:paraId="45DD0663" w14:textId="5821FAC2" w:rsidR="005B67A9" w:rsidRDefault="003004D3" w:rsidP="00F9219F">
      <w:r>
        <w:lastRenderedPageBreak/>
        <w:t xml:space="preserve">Council also has a role in promoting disability awareness training to build capacity within our business community to engage with </w:t>
      </w:r>
      <w:r w:rsidRPr="00AF2A5C">
        <w:t>people with disability and disability employment agencies</w:t>
      </w:r>
      <w:r>
        <w:t>.</w:t>
      </w:r>
    </w:p>
    <w:p w14:paraId="6D82EA99" w14:textId="6DDEA005" w:rsidR="00040E46" w:rsidRDefault="00040E46" w:rsidP="00A57471">
      <w:pPr>
        <w:pStyle w:val="Heading2"/>
        <w:numPr>
          <w:ilvl w:val="0"/>
          <w:numId w:val="0"/>
        </w:numPr>
        <w:ind w:left="1134"/>
      </w:pPr>
      <w:bookmarkStart w:id="35" w:name="_Toc77248823"/>
      <w:r w:rsidRPr="00AF5357">
        <w:rPr>
          <w:noProof/>
        </w:rPr>
        <w:drawing>
          <wp:inline distT="0" distB="0" distL="0" distR="0" wp14:anchorId="67B543AA" wp14:editId="161FAFC0">
            <wp:extent cx="4425950" cy="3999230"/>
            <wp:effectExtent l="0" t="0" r="0" b="1270"/>
            <wp:docPr id="225" name="Picture 1" descr="Graphical user interface, diagram&#10;&#10;Description automatically generated">
              <a:extLst xmlns:a="http://schemas.openxmlformats.org/drawingml/2006/main">
                <a:ext uri="{FF2B5EF4-FFF2-40B4-BE49-F238E27FC236}">
                  <a16:creationId xmlns:a16="http://schemas.microsoft.com/office/drawing/2014/main" id="{B518DA1D-36DF-4B5C-A04C-19DE72194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18DA1D-36DF-4B5C-A04C-19DE721948A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5950" cy="3999230"/>
                    </a:xfrm>
                    <a:prstGeom prst="rect">
                      <a:avLst/>
                    </a:prstGeom>
                  </pic:spPr>
                </pic:pic>
              </a:graphicData>
            </a:graphic>
          </wp:inline>
        </w:drawing>
      </w:r>
    </w:p>
    <w:p w14:paraId="666413E4" w14:textId="3F16924C" w:rsidR="00A57471" w:rsidRDefault="00A57471" w:rsidP="00A57471">
      <w:pPr>
        <w:pStyle w:val="Heading2"/>
        <w:numPr>
          <w:ilvl w:val="0"/>
          <w:numId w:val="0"/>
        </w:numPr>
        <w:ind w:left="1134"/>
      </w:pPr>
      <w:r>
        <w:rPr>
          <w:noProof/>
        </w:rPr>
        <mc:AlternateContent>
          <mc:Choice Requires="wps">
            <w:drawing>
              <wp:inline distT="0" distB="0" distL="0" distR="0" wp14:anchorId="3F24B29A" wp14:editId="66411E51">
                <wp:extent cx="4293235" cy="635"/>
                <wp:effectExtent l="0" t="0" r="0" b="0"/>
                <wp:docPr id="1" name="Text Box 1"/>
                <wp:cNvGraphicFramePr/>
                <a:graphic xmlns:a="http://schemas.openxmlformats.org/drawingml/2006/main">
                  <a:graphicData uri="http://schemas.microsoft.com/office/word/2010/wordprocessingShape">
                    <wps:wsp>
                      <wps:cNvSpPr txBox="1"/>
                      <wps:spPr>
                        <a:xfrm>
                          <a:off x="0" y="0"/>
                          <a:ext cx="4293235" cy="635"/>
                        </a:xfrm>
                        <a:prstGeom prst="rect">
                          <a:avLst/>
                        </a:prstGeom>
                        <a:solidFill>
                          <a:prstClr val="white"/>
                        </a:solidFill>
                        <a:ln>
                          <a:noFill/>
                        </a:ln>
                      </wps:spPr>
                      <wps:txbx>
                        <w:txbxContent>
                          <w:p w14:paraId="07939047" w14:textId="721D00A5" w:rsidR="006648AF" w:rsidRPr="004C6B61" w:rsidRDefault="006648AF" w:rsidP="00A57471">
                            <w:pPr>
                              <w:pStyle w:val="Caption"/>
                              <w:ind w:left="0"/>
                              <w:rPr>
                                <w:color w:val="7D55C7"/>
                                <w:sz w:val="28"/>
                                <w:szCs w:val="28"/>
                              </w:rPr>
                            </w:pPr>
                            <w:bookmarkStart w:id="36" w:name="_Ref77148619"/>
                            <w:r>
                              <w:t xml:space="preserve">Figure </w:t>
                            </w:r>
                            <w:fldSimple w:instr=" SEQ Figure \* ARABIC ">
                              <w:r>
                                <w:rPr>
                                  <w:noProof/>
                                </w:rPr>
                                <w:t>6</w:t>
                              </w:r>
                            </w:fldSimple>
                            <w:r>
                              <w:t xml:space="preserve"> </w:t>
                            </w:r>
                            <w:r w:rsidRPr="002066CA">
                              <w:t>Education statistics</w:t>
                            </w:r>
                            <w:r>
                              <w:t>,</w:t>
                            </w:r>
                            <w:r w:rsidRPr="002066CA">
                              <w:t xml:space="preserve"> variation between people with and</w:t>
                            </w:r>
                            <w:r>
                              <w:t xml:space="preserve"> without disability</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F24B29A" id="Text Box 1" o:spid="_x0000_s1030" type="#_x0000_t202" style="width:338.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" stroked="f">
                <v:textbox style="mso-fit-shape-to-text:t" inset="0,0,0,0">
                  <w:txbxContent>
                    <w:p w14:paraId="07939047" w14:textId="721D00A5" w:rsidR="006648AF" w:rsidRPr="004C6B61" w:rsidRDefault="006648AF" w:rsidP="00A57471">
                      <w:pPr>
                        <w:pStyle w:val="Caption"/>
                        <w:ind w:left="0"/>
                        <w:rPr>
                          <w:color w:val="7D55C7"/>
                          <w:sz w:val="28"/>
                          <w:szCs w:val="28"/>
                        </w:rPr>
                      </w:pPr>
                      <w:bookmarkStart w:id="37" w:name="_Ref77148619"/>
                      <w:r>
                        <w:t xml:space="preserve">Figure </w:t>
                      </w:r>
                      <w:fldSimple w:instr=" SEQ Figure \* ARABIC ">
                        <w:r>
                          <w:rPr>
                            <w:noProof/>
                          </w:rPr>
                          <w:t>6</w:t>
                        </w:r>
                      </w:fldSimple>
                      <w:r>
                        <w:t xml:space="preserve"> </w:t>
                      </w:r>
                      <w:r w:rsidRPr="002066CA">
                        <w:t>Education statistics</w:t>
                      </w:r>
                      <w:r>
                        <w:t>,</w:t>
                      </w:r>
                      <w:r w:rsidRPr="002066CA">
                        <w:t xml:space="preserve"> variation between people with and</w:t>
                      </w:r>
                      <w:r>
                        <w:t xml:space="preserve"> without disability</w:t>
                      </w:r>
                      <w:bookmarkEnd w:id="37"/>
                    </w:p>
                  </w:txbxContent>
                </v:textbox>
                <w10:anchorlock/>
              </v:shape>
            </w:pict>
          </mc:Fallback>
        </mc:AlternateContent>
      </w:r>
    </w:p>
    <w:p w14:paraId="05E61C09" w14:textId="6D1D5F65" w:rsidR="007C4EB7" w:rsidRDefault="78BC2D32" w:rsidP="00F9219F">
      <w:pPr>
        <w:pStyle w:val="Heading2"/>
      </w:pPr>
      <w:r>
        <w:t>Education</w:t>
      </w:r>
      <w:bookmarkEnd w:id="35"/>
    </w:p>
    <w:p w14:paraId="126E4602" w14:textId="6D39965C" w:rsidR="00A52CEE" w:rsidRDefault="008B73CC" w:rsidP="00F9219F">
      <w:r>
        <w:t xml:space="preserve">Education is </w:t>
      </w:r>
      <w:r w:rsidR="00F2135B">
        <w:t>about attaining knowledge and li</w:t>
      </w:r>
      <w:r w:rsidR="006F4AE0">
        <w:t>fe</w:t>
      </w:r>
      <w:r w:rsidR="00F2135B">
        <w:t xml:space="preserve"> skills to participate in </w:t>
      </w:r>
      <w:r w:rsidR="00167F5E">
        <w:t>day to day l</w:t>
      </w:r>
      <w:r w:rsidR="006F4AE0">
        <w:t>ining</w:t>
      </w:r>
      <w:r w:rsidR="00167F5E">
        <w:t xml:space="preserve">. Having a </w:t>
      </w:r>
      <w:r w:rsidR="006F4AE0">
        <w:t>higher</w:t>
      </w:r>
      <w:r w:rsidR="00167F5E">
        <w:t xml:space="preserve"> level of education attainment is associated with </w:t>
      </w:r>
      <w:r w:rsidR="00245204">
        <w:t>greater employment outcomes</w:t>
      </w:r>
      <w:r w:rsidR="00A52CEE">
        <w:t xml:space="preserve">, higher income and </w:t>
      </w:r>
      <w:r w:rsidR="00984DC7">
        <w:t>self-worth</w:t>
      </w:r>
      <w:r w:rsidR="00A52CEE">
        <w:t xml:space="preserve">, </w:t>
      </w:r>
      <w:r w:rsidR="00BE427D">
        <w:t>security,</w:t>
      </w:r>
      <w:r w:rsidR="00A52CEE">
        <w:t xml:space="preserve"> and independence.</w:t>
      </w:r>
      <w:r w:rsidR="00BE427D">
        <w:t xml:space="preserve"> </w:t>
      </w:r>
      <w:r w:rsidR="00162210">
        <w:fldChar w:fldCharType="begin"/>
      </w:r>
      <w:r w:rsidR="00162210">
        <w:instrText xml:space="preserve"> REF _Ref77148619 \h </w:instrText>
      </w:r>
      <w:r w:rsidR="00162210">
        <w:fldChar w:fldCharType="separate"/>
      </w:r>
      <w:r w:rsidR="008C04A6">
        <w:t xml:space="preserve">Figure </w:t>
      </w:r>
      <w:r w:rsidR="008C04A6">
        <w:rPr>
          <w:noProof/>
        </w:rPr>
        <w:t>6</w:t>
      </w:r>
      <w:r w:rsidR="008C04A6">
        <w:t xml:space="preserve"> </w:t>
      </w:r>
      <w:r w:rsidR="008C04A6" w:rsidRPr="002066CA">
        <w:t>Education statistics</w:t>
      </w:r>
      <w:r w:rsidR="008C04A6">
        <w:t>,</w:t>
      </w:r>
      <w:r w:rsidR="008C04A6" w:rsidRPr="002066CA">
        <w:t xml:space="preserve"> variation between people with and</w:t>
      </w:r>
      <w:r w:rsidR="008C04A6">
        <w:t xml:space="preserve"> without disability</w:t>
      </w:r>
      <w:r w:rsidR="00162210">
        <w:fldChar w:fldCharType="end"/>
      </w:r>
      <w:r w:rsidR="00162210">
        <w:t xml:space="preserve"> </w:t>
      </w:r>
      <w:r w:rsidR="0016118E">
        <w:t>provides statistical information about disability and the education system.</w:t>
      </w:r>
    </w:p>
    <w:p w14:paraId="3A109592" w14:textId="77A1B5F2" w:rsidR="000B24CE" w:rsidRDefault="4AA0B716" w:rsidP="00F9219F">
      <w:pPr>
        <w:pStyle w:val="Heading2"/>
      </w:pPr>
      <w:bookmarkStart w:id="38" w:name="_Toc77248824"/>
      <w:r>
        <w:t>Safety</w:t>
      </w:r>
      <w:bookmarkEnd w:id="38"/>
    </w:p>
    <w:p w14:paraId="42C68CA9" w14:textId="7E8BCC73" w:rsidR="00B55855" w:rsidRDefault="00B55855" w:rsidP="00F9219F">
      <w:r>
        <w:t xml:space="preserve">People with disability </w:t>
      </w:r>
      <w:r w:rsidR="00E00136">
        <w:t>can experience higher rates v</w:t>
      </w:r>
      <w:r w:rsidR="00E00136" w:rsidRPr="00E00136">
        <w:t xml:space="preserve">iolence, </w:t>
      </w:r>
      <w:r w:rsidR="00E00136">
        <w:t>a</w:t>
      </w:r>
      <w:r w:rsidR="00E00136" w:rsidRPr="00E00136">
        <w:t xml:space="preserve">buse, </w:t>
      </w:r>
      <w:r w:rsidR="0073281F">
        <w:t>n</w:t>
      </w:r>
      <w:r w:rsidR="0073281F" w:rsidRPr="00E00136">
        <w:t>eglect,</w:t>
      </w:r>
      <w:r w:rsidR="00E00136" w:rsidRPr="00E00136">
        <w:t xml:space="preserve"> and </w:t>
      </w:r>
      <w:r w:rsidR="006C582C">
        <w:t>e</w:t>
      </w:r>
      <w:r w:rsidR="00E00136" w:rsidRPr="00E00136">
        <w:t xml:space="preserve">xploitation </w:t>
      </w:r>
      <w:r w:rsidR="006C582C">
        <w:t xml:space="preserve">than people without disability. </w:t>
      </w:r>
      <w:r w:rsidR="00FD206B">
        <w:t>Along with this they can also</w:t>
      </w:r>
      <w:r w:rsidR="00C27377">
        <w:t xml:space="preserve"> encounter barriers to expressing their experiences</w:t>
      </w:r>
      <w:r w:rsidR="00437D3E">
        <w:t xml:space="preserve"> and asserting their rights. The Royal </w:t>
      </w:r>
      <w:r w:rsidR="00F70C6C">
        <w:t>Commission</w:t>
      </w:r>
      <w:r w:rsidR="00437D3E">
        <w:t xml:space="preserve"> </w:t>
      </w:r>
      <w:r w:rsidR="00F70C6C">
        <w:t>into Violence, Abuse, Neglect and Exploitation of People with Disability commenced in 2019 and is ongoing.</w:t>
      </w:r>
      <w:r w:rsidR="0034480F">
        <w:t xml:space="preserve"> </w:t>
      </w:r>
      <w:r w:rsidR="005C3E67">
        <w:t>In Cardin</w:t>
      </w:r>
      <w:r w:rsidR="00251091">
        <w:t>ia</w:t>
      </w:r>
      <w:r w:rsidR="005C3E67">
        <w:t xml:space="preserve"> Shire the</w:t>
      </w:r>
      <w:r w:rsidR="00251091">
        <w:t>re</w:t>
      </w:r>
      <w:r w:rsidR="005C3E67">
        <w:t xml:space="preserve"> are </w:t>
      </w:r>
      <w:r w:rsidR="00251091">
        <w:t>a</w:t>
      </w:r>
      <w:r w:rsidR="005C3E67">
        <w:t xml:space="preserve">n average 4 reports of </w:t>
      </w:r>
      <w:r w:rsidR="00251091">
        <w:t>family violence each day</w:t>
      </w:r>
      <w:r w:rsidR="000D3367">
        <w:t xml:space="preserve"> </w:t>
      </w:r>
      <w:r w:rsidR="000D3367">
        <w:rPr>
          <w:rStyle w:val="FootnoteReference"/>
        </w:rPr>
        <w:footnoteReference w:id="9"/>
      </w:r>
      <w:r w:rsidR="00251091">
        <w:t>.</w:t>
      </w:r>
    </w:p>
    <w:p w14:paraId="5102B04F" w14:textId="6468C380" w:rsidR="009230CD" w:rsidRDefault="009230CD" w:rsidP="00F9219F">
      <w:r>
        <w:t xml:space="preserve">Disability discrimination occurs when a person with disability is treated unequally, less favourably, or not given the same opportunities as other people because of their </w:t>
      </w:r>
      <w:r w:rsidR="005B67A9">
        <w:t>d</w:t>
      </w:r>
      <w:r>
        <w:t xml:space="preserve">isability. </w:t>
      </w:r>
      <w:r w:rsidR="00B672AA">
        <w:t>This can be direct like refusing entry to a playground</w:t>
      </w:r>
      <w:r w:rsidR="004C48DD">
        <w:t xml:space="preserve"> because they have an assistance dog or indirect where </w:t>
      </w:r>
      <w:r w:rsidR="00196B79">
        <w:t>steps</w:t>
      </w:r>
      <w:r w:rsidR="004C48DD">
        <w:t xml:space="preserve"> </w:t>
      </w:r>
      <w:r w:rsidR="00196B79">
        <w:lastRenderedPageBreak/>
        <w:t>preclude</w:t>
      </w:r>
      <w:r w:rsidR="004C48DD">
        <w:t xml:space="preserve"> entry to a pe</w:t>
      </w:r>
      <w:r w:rsidR="00196B79">
        <w:t>rs</w:t>
      </w:r>
      <w:r w:rsidR="004C48DD">
        <w:t>on using a wheelchair</w:t>
      </w:r>
      <w:r w:rsidR="00196B79">
        <w:t xml:space="preserve">. The </w:t>
      </w:r>
      <w:r w:rsidR="007454E4">
        <w:t xml:space="preserve">disability Discrimination Act 1992 makes it </w:t>
      </w:r>
      <w:r w:rsidR="008077DA">
        <w:t xml:space="preserve">unlawful </w:t>
      </w:r>
      <w:r w:rsidR="00182A52">
        <w:t xml:space="preserve">discriminate or </w:t>
      </w:r>
      <w:r w:rsidR="007454E4">
        <w:t>to treat people unfairly because of their disability.</w:t>
      </w:r>
    </w:p>
    <w:p w14:paraId="7EE2145A" w14:textId="64F561D9" w:rsidR="00E34B50" w:rsidRDefault="2E07F8BC" w:rsidP="00F9219F">
      <w:pPr>
        <w:pStyle w:val="Heading2"/>
      </w:pPr>
      <w:bookmarkStart w:id="39" w:name="_Toc77248825"/>
      <w:r>
        <w:t>Carers</w:t>
      </w:r>
      <w:bookmarkEnd w:id="39"/>
    </w:p>
    <w:p w14:paraId="22A1271C" w14:textId="5FD95F4A" w:rsidR="002A456F" w:rsidRDefault="006333A9" w:rsidP="00F9219F">
      <w:r>
        <w:t>Carers are people who provide unpai</w:t>
      </w:r>
      <w:r w:rsidR="008B6242">
        <w:t xml:space="preserve">d care and support to </w:t>
      </w:r>
      <w:r w:rsidR="002A456F">
        <w:t>people</w:t>
      </w:r>
      <w:r w:rsidR="008B6242">
        <w:t xml:space="preserve"> </w:t>
      </w:r>
      <w:r w:rsidR="002A456F">
        <w:t>who</w:t>
      </w:r>
      <w:r w:rsidR="008B6242">
        <w:t xml:space="preserve"> have a disability, health </w:t>
      </w:r>
      <w:r w:rsidR="00FE0501">
        <w:t xml:space="preserve">conditions </w:t>
      </w:r>
      <w:r w:rsidR="002A456F">
        <w:t xml:space="preserve">and </w:t>
      </w:r>
      <w:r w:rsidR="00FE0501">
        <w:t>or older people. Care</w:t>
      </w:r>
      <w:r w:rsidR="002A456F">
        <w:t>r</w:t>
      </w:r>
      <w:r w:rsidR="00FE0501">
        <w:t>s are essential to support our disability community</w:t>
      </w:r>
      <w:r w:rsidR="00E55CB2">
        <w:t xml:space="preserve"> to support with day to day activity and personal </w:t>
      </w:r>
      <w:r w:rsidR="002A456F">
        <w:t>c</w:t>
      </w:r>
      <w:r w:rsidR="00E55CB2">
        <w:t xml:space="preserve">are. </w:t>
      </w:r>
      <w:r w:rsidR="00630644">
        <w:t xml:space="preserve">They </w:t>
      </w:r>
      <w:r w:rsidR="002A456F">
        <w:t>also manage</w:t>
      </w:r>
      <w:r w:rsidR="00630644">
        <w:t xml:space="preserve"> any administration and connect to the broader health</w:t>
      </w:r>
      <w:r w:rsidR="002A456F">
        <w:t xml:space="preserve">, emotional and social supports. </w:t>
      </w:r>
    </w:p>
    <w:p w14:paraId="2ECFFE91" w14:textId="126CF63A" w:rsidR="007C4C6D" w:rsidRDefault="002B6C2D" w:rsidP="00F9219F">
      <w:r>
        <w:t>There are over 2.65 million carers in Australia</w:t>
      </w:r>
      <w:r w:rsidR="00A6233F">
        <w:t xml:space="preserve">, around </w:t>
      </w:r>
      <w:r w:rsidR="00380867">
        <w:t>240,000 cares in Victoria and</w:t>
      </w:r>
      <w:r>
        <w:t xml:space="preserve">. </w:t>
      </w:r>
      <w:r w:rsidR="006D713A">
        <w:t xml:space="preserve">In </w:t>
      </w:r>
      <w:r w:rsidR="00CA51B0">
        <w:t xml:space="preserve">2016, </w:t>
      </w:r>
      <w:r>
        <w:t xml:space="preserve">Cardinia Shire </w:t>
      </w:r>
      <w:r w:rsidR="00CA51B0">
        <w:t>was</w:t>
      </w:r>
      <w:r>
        <w:t xml:space="preserve"> home to </w:t>
      </w:r>
      <w:r w:rsidR="00507212">
        <w:t xml:space="preserve">8,146 residents who provide care </w:t>
      </w:r>
      <w:r w:rsidR="006D713A">
        <w:t>or assistance to a person with disability, long term illness or old age</w:t>
      </w:r>
      <w:r w:rsidR="00CA51B0">
        <w:t>.</w:t>
      </w:r>
      <w:r w:rsidR="003E10C5">
        <w:t xml:space="preserve"> </w:t>
      </w:r>
      <w:r w:rsidR="003E10C5" w:rsidRPr="003E10C5">
        <w:t>The average age of a primary carer is 54</w:t>
      </w:r>
      <w:r w:rsidR="00434759">
        <w:t xml:space="preserve"> </w:t>
      </w:r>
      <w:r w:rsidR="00434759">
        <w:rPr>
          <w:rStyle w:val="FootnoteReference"/>
        </w:rPr>
        <w:footnoteReference w:id="10"/>
      </w:r>
      <w:r w:rsidR="006333A9">
        <w:t>.</w:t>
      </w:r>
      <w:r w:rsidR="0048615A">
        <w:t xml:space="preserve"> </w:t>
      </w:r>
      <w:r w:rsidR="0048615A" w:rsidRPr="0048615A">
        <w:t>Approximately 45% of carers care for their partner, 24% for their children with care needs, 21% for their parents and 10% for a relative or friend.</w:t>
      </w:r>
    </w:p>
    <w:p w14:paraId="684837EB" w14:textId="263A855B" w:rsidR="00725F90" w:rsidRPr="00120BE7" w:rsidRDefault="3724FD20" w:rsidP="00F9219F">
      <w:pPr>
        <w:pStyle w:val="Heading2"/>
      </w:pPr>
      <w:bookmarkStart w:id="40" w:name="_Toc77248827"/>
      <w:r>
        <w:t>Legislation</w:t>
      </w:r>
      <w:bookmarkEnd w:id="40"/>
    </w:p>
    <w:p w14:paraId="45BDDE6C" w14:textId="30D58AB8" w:rsidR="00361867" w:rsidRDefault="00361867" w:rsidP="00F9219F">
      <w:r>
        <w:t xml:space="preserve">Cardinia Shire Council is </w:t>
      </w:r>
      <w:r w:rsidR="00725F90">
        <w:t xml:space="preserve">required under section 38 of the </w:t>
      </w:r>
      <w:r w:rsidR="0080054D">
        <w:t xml:space="preserve">Victorian </w:t>
      </w:r>
      <w:r w:rsidR="00725F90">
        <w:t>Disability Act 2006 to develop disability</w:t>
      </w:r>
      <w:r w:rsidR="0060424E">
        <w:t xml:space="preserve"> </w:t>
      </w:r>
      <w:r w:rsidR="00725F90">
        <w:t>action plan</w:t>
      </w:r>
      <w:r w:rsidR="00DC450D">
        <w:rPr>
          <w:rStyle w:val="FootnoteReference"/>
        </w:rPr>
        <w:footnoteReference w:id="11"/>
      </w:r>
      <w:r w:rsidR="00725F90">
        <w:t>.</w:t>
      </w:r>
      <w:r w:rsidR="009F740A">
        <w:t xml:space="preserve"> </w:t>
      </w:r>
      <w:r w:rsidR="009F740A" w:rsidRPr="00384F93">
        <w:t>Council must report on the implementation of the Disability Action Plan in its annual report under section 98 of the Local Government Act 2020</w:t>
      </w:r>
      <w:r w:rsidR="009F740A">
        <w:t xml:space="preserve"> </w:t>
      </w:r>
      <w:r w:rsidR="0087384F">
        <w:rPr>
          <w:rStyle w:val="FootnoteReference"/>
        </w:rPr>
        <w:footnoteReference w:id="12"/>
      </w:r>
      <w:r w:rsidR="009F740A" w:rsidRPr="00384F93">
        <w:t>.</w:t>
      </w:r>
    </w:p>
    <w:p w14:paraId="67534F79" w14:textId="4CAA30F4" w:rsidR="00725F90" w:rsidRDefault="0080054D" w:rsidP="00F9219F">
      <w:r>
        <w:t>The d</w:t>
      </w:r>
      <w:r w:rsidR="00725F90">
        <w:t xml:space="preserve">isability </w:t>
      </w:r>
      <w:r w:rsidR="007921C6">
        <w:t xml:space="preserve">strategy and </w:t>
      </w:r>
      <w:r w:rsidR="00725F90">
        <w:t>action plan set</w:t>
      </w:r>
      <w:r>
        <w:t>s</w:t>
      </w:r>
      <w:r w:rsidR="00725F90">
        <w:t xml:space="preserve"> out the steps that</w:t>
      </w:r>
      <w:r w:rsidR="00A059DB">
        <w:t xml:space="preserve"> Cardinia Shire Council </w:t>
      </w:r>
      <w:r w:rsidR="00725F90">
        <w:t>will take to make the products and</w:t>
      </w:r>
      <w:r w:rsidR="003863AA">
        <w:t xml:space="preserve"> </w:t>
      </w:r>
      <w:r w:rsidR="00725F90">
        <w:t xml:space="preserve">services </w:t>
      </w:r>
      <w:r>
        <w:t>we</w:t>
      </w:r>
      <w:r w:rsidR="00725F90">
        <w:t xml:space="preserve"> </w:t>
      </w:r>
      <w:r w:rsidR="00F45FA2">
        <w:t>deliver</w:t>
      </w:r>
      <w:r w:rsidR="00725F90">
        <w:t xml:space="preserve"> to the public more accessible</w:t>
      </w:r>
      <w:r w:rsidR="00A059DB">
        <w:t xml:space="preserve"> </w:t>
      </w:r>
      <w:r w:rsidR="00725F90">
        <w:t xml:space="preserve">and inclusive, as well as </w:t>
      </w:r>
      <w:r>
        <w:t xml:space="preserve">outlining the </w:t>
      </w:r>
      <w:r w:rsidR="00725F90">
        <w:t>step</w:t>
      </w:r>
      <w:r w:rsidR="00F45FA2">
        <w:t xml:space="preserve">s Council takes to </w:t>
      </w:r>
      <w:r w:rsidR="00725F90">
        <w:t xml:space="preserve">make </w:t>
      </w:r>
      <w:r w:rsidR="00A059DB">
        <w:t>our</w:t>
      </w:r>
      <w:r w:rsidR="009F54AD">
        <w:t xml:space="preserve"> </w:t>
      </w:r>
      <w:r w:rsidR="00725F90">
        <w:t xml:space="preserve">corporate culture </w:t>
      </w:r>
      <w:r w:rsidR="009F54AD">
        <w:t xml:space="preserve">and practices </w:t>
      </w:r>
      <w:r w:rsidR="00725F90">
        <w:t>more inclusive.</w:t>
      </w:r>
    </w:p>
    <w:p w14:paraId="380D713B" w14:textId="66C000B8" w:rsidR="00450011" w:rsidRDefault="00B71324" w:rsidP="00F9219F">
      <w:r>
        <w:t xml:space="preserve">The </w:t>
      </w:r>
      <w:r w:rsidR="00450011">
        <w:t xml:space="preserve">Disability </w:t>
      </w:r>
      <w:r w:rsidR="007921C6">
        <w:t xml:space="preserve">Strategy and </w:t>
      </w:r>
      <w:r w:rsidR="00450011">
        <w:t>Action Plan is prepared for the purpose of</w:t>
      </w:r>
      <w:r>
        <w:t xml:space="preserve">: </w:t>
      </w:r>
    </w:p>
    <w:p w14:paraId="76BDC6F6" w14:textId="383DF6E8" w:rsidR="00450011" w:rsidRDefault="00450011" w:rsidP="00F9219F">
      <w:pPr>
        <w:pStyle w:val="ListParagraph"/>
        <w:numPr>
          <w:ilvl w:val="0"/>
          <w:numId w:val="17"/>
        </w:numPr>
        <w:ind w:left="1134" w:firstLine="0"/>
      </w:pPr>
      <w:r>
        <w:t xml:space="preserve">reducing barriers to persons with a disability accessing goods, </w:t>
      </w:r>
      <w:r w:rsidR="00B71324">
        <w:t>services,</w:t>
      </w:r>
      <w:r>
        <w:t xml:space="preserve"> and </w:t>
      </w:r>
      <w:r w:rsidR="00B71324">
        <w:t>facilities.</w:t>
      </w:r>
    </w:p>
    <w:p w14:paraId="6986C619" w14:textId="2DEE11D8" w:rsidR="00450011" w:rsidRDefault="00450011" w:rsidP="00F9219F">
      <w:pPr>
        <w:pStyle w:val="ListParagraph"/>
        <w:numPr>
          <w:ilvl w:val="0"/>
          <w:numId w:val="17"/>
        </w:numPr>
        <w:ind w:left="1134" w:firstLine="0"/>
      </w:pPr>
      <w:r>
        <w:t xml:space="preserve">reducing barriers to persons with a disability obtaining and maintaining </w:t>
      </w:r>
      <w:r w:rsidR="00B71324">
        <w:t>employment.</w:t>
      </w:r>
    </w:p>
    <w:p w14:paraId="726A9B4C" w14:textId="479C2AB1" w:rsidR="00450011" w:rsidRDefault="00450011" w:rsidP="00F9219F">
      <w:pPr>
        <w:pStyle w:val="ListParagraph"/>
        <w:numPr>
          <w:ilvl w:val="0"/>
          <w:numId w:val="17"/>
        </w:numPr>
        <w:ind w:left="1134" w:firstLine="0"/>
      </w:pPr>
      <w:r>
        <w:t xml:space="preserve">promoting inclusion and participation in the community of persons with a </w:t>
      </w:r>
      <w:r w:rsidR="00B71324">
        <w:t>disability.</w:t>
      </w:r>
    </w:p>
    <w:p w14:paraId="70B6E407" w14:textId="0E06CC58" w:rsidR="00F9219F" w:rsidRDefault="00450011" w:rsidP="00F9219F">
      <w:pPr>
        <w:pStyle w:val="ListParagraph"/>
        <w:numPr>
          <w:ilvl w:val="0"/>
          <w:numId w:val="17"/>
        </w:numPr>
        <w:ind w:left="1134" w:firstLine="0"/>
      </w:pPr>
      <w:r>
        <w:t>achieving tangible changes in attitudes and practices which discriminate against persons with a disability</w:t>
      </w:r>
      <w:r w:rsidR="00DA1D2C">
        <w:t xml:space="preserve"> </w:t>
      </w:r>
      <w:r w:rsidR="00DA1D2C">
        <w:rPr>
          <w:rStyle w:val="FootnoteReference"/>
        </w:rPr>
        <w:footnoteReference w:id="13"/>
      </w:r>
      <w:r w:rsidR="00DA1D2C">
        <w:t>.</w:t>
      </w:r>
    </w:p>
    <w:p w14:paraId="3A1B5AB8" w14:textId="19DED2EC" w:rsidR="0060424E" w:rsidRPr="008074E1" w:rsidRDefault="0060424E" w:rsidP="0060424E">
      <w:pPr>
        <w:pStyle w:val="Heading2"/>
      </w:pPr>
      <w:bookmarkStart w:id="41" w:name="_Toc77248826"/>
      <w:r>
        <w:lastRenderedPageBreak/>
        <w:t>Housing</w:t>
      </w:r>
      <w:bookmarkEnd w:id="41"/>
    </w:p>
    <w:p w14:paraId="46741D8F" w14:textId="2CCDAB75" w:rsidR="0060424E" w:rsidRDefault="0060424E" w:rsidP="0060424E">
      <w:r>
        <w:rPr>
          <w:noProof/>
        </w:rPr>
        <w:drawing>
          <wp:inline distT="0" distB="0" distL="0" distR="0" wp14:anchorId="45E5C933" wp14:editId="408AAAC4">
            <wp:extent cx="6667500" cy="4398010"/>
            <wp:effectExtent l="0" t="0" r="0" b="2540"/>
            <wp:docPr id="194" name="Picture 19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398010"/>
                    </a:xfrm>
                    <a:prstGeom prst="rect">
                      <a:avLst/>
                    </a:prstGeom>
                    <a:noFill/>
                  </pic:spPr>
                </pic:pic>
              </a:graphicData>
            </a:graphic>
          </wp:inline>
        </w:drawing>
      </w:r>
      <w:r>
        <w:t>Council recognises affordable housing as a human right and an important link to a liveable neighbourhood; critical to creating a ‘liveable, resilient community where the environment flourishes and residents are healthy, included and connected’</w:t>
      </w:r>
      <w:r>
        <w:rPr>
          <w:rStyle w:val="FootnoteReference"/>
        </w:rPr>
        <w:footnoteReference w:id="14"/>
      </w:r>
      <w:r>
        <w:t>.</w:t>
      </w:r>
    </w:p>
    <w:p w14:paraId="693781CA" w14:textId="117B1DDE" w:rsidR="0060424E" w:rsidRDefault="0060424E" w:rsidP="0060424E"/>
    <w:p w14:paraId="3B358E50" w14:textId="77777777" w:rsidR="0060424E" w:rsidRDefault="0060424E" w:rsidP="0060424E"/>
    <w:p w14:paraId="0D4E91C5" w14:textId="77777777" w:rsidR="0060424E" w:rsidRDefault="0060424E" w:rsidP="0060424E"/>
    <w:p w14:paraId="6F9ED32F" w14:textId="77777777" w:rsidR="0060424E" w:rsidRDefault="0060424E" w:rsidP="0060424E">
      <w:pPr>
        <w:pStyle w:val="Caption"/>
      </w:pPr>
      <w:bookmarkStart w:id="42" w:name="_Ref77148849"/>
      <w:r>
        <w:t xml:space="preserve">Figure </w:t>
      </w:r>
      <w:r>
        <w:fldChar w:fldCharType="begin"/>
      </w:r>
      <w:r>
        <w:instrText>SEQ Figure \* ARABIC</w:instrText>
      </w:r>
      <w:r>
        <w:fldChar w:fldCharType="separate"/>
      </w:r>
      <w:r>
        <w:rPr>
          <w:noProof/>
        </w:rPr>
        <w:t>7</w:t>
      </w:r>
      <w:r>
        <w:fldChar w:fldCharType="end"/>
      </w:r>
      <w:r>
        <w:t>. Disability Housing statistics</w:t>
      </w:r>
      <w:r>
        <w:rPr>
          <w:rStyle w:val="FootnoteReference"/>
        </w:rPr>
        <w:footnoteReference w:id="15"/>
      </w:r>
      <w:r>
        <w:t>.</w:t>
      </w:r>
      <w:bookmarkEnd w:id="42"/>
    </w:p>
    <w:p w14:paraId="3B18A2EB" w14:textId="77777777" w:rsidR="0060424E" w:rsidRDefault="0060424E" w:rsidP="0060424E"/>
    <w:p w14:paraId="3B2EDA21" w14:textId="77777777" w:rsidR="0060424E" w:rsidRDefault="0060424E" w:rsidP="0060424E">
      <w:r>
        <w:t>A variety of hidden ongoing living costs, particularly transport costs associated with lower residential densities and limited public transport access introduce further affordability issues, with many residents living in greenfield sites at risk of mortgage and rental stress should petrol prices rise</w:t>
      </w:r>
      <w:r>
        <w:rPr>
          <w:rStyle w:val="FootnoteReference"/>
        </w:rPr>
        <w:footnoteReference w:id="16"/>
      </w:r>
      <w:r>
        <w:t>. This can be an issue for people with disability, whose households can face other disadvantage in the private market that makes accessing appropriate housing challenging.</w:t>
      </w:r>
    </w:p>
    <w:p w14:paraId="0F72E5C7" w14:textId="77777777" w:rsidR="0060424E" w:rsidRDefault="0060424E" w:rsidP="0060424E">
      <w:r>
        <w:lastRenderedPageBreak/>
        <w:t>Financial vulnerability and housing insecurity can be exacerbated by chronic health, disability, and family violence</w:t>
      </w:r>
      <w:r>
        <w:rPr>
          <w:rStyle w:val="FootnoteReference"/>
        </w:rPr>
        <w:footnoteReference w:id="17"/>
      </w:r>
      <w:r>
        <w:t xml:space="preserve">. </w:t>
      </w:r>
      <w:r>
        <w:fldChar w:fldCharType="begin"/>
      </w:r>
      <w:r>
        <w:instrText xml:space="preserve"> REF _Ref77148849 \h </w:instrText>
      </w:r>
      <w:r>
        <w:fldChar w:fldCharType="separate"/>
      </w:r>
      <w:r>
        <w:t xml:space="preserve">Figure </w:t>
      </w:r>
      <w:r>
        <w:rPr>
          <w:noProof/>
        </w:rPr>
        <w:t>7</w:t>
      </w:r>
      <w:r>
        <w:t>. Disability Housing statistics.</w:t>
      </w:r>
      <w:r>
        <w:fldChar w:fldCharType="end"/>
      </w:r>
      <w:r>
        <w:t xml:space="preserve"> below outlines housing statistics for people with disability.</w:t>
      </w:r>
    </w:p>
    <w:p w14:paraId="6F33584E" w14:textId="49A53280" w:rsidR="00F9219F" w:rsidRDefault="00F9219F" w:rsidP="0060424E">
      <w:pPr>
        <w:tabs>
          <w:tab w:val="clear" w:pos="1134"/>
        </w:tabs>
        <w:jc w:val="left"/>
      </w:pPr>
    </w:p>
    <w:p w14:paraId="10BE87F2" w14:textId="770DD242" w:rsidR="00E271CF" w:rsidRDefault="33231388" w:rsidP="00F9219F">
      <w:pPr>
        <w:pStyle w:val="Heading2"/>
      </w:pPr>
      <w:bookmarkStart w:id="43" w:name="_Toc77248828"/>
      <w:r>
        <w:t>National Disability Insurance Scheme (NDIS)</w:t>
      </w:r>
      <w:bookmarkEnd w:id="43"/>
    </w:p>
    <w:p w14:paraId="787207A2" w14:textId="7D220AFA" w:rsidR="00E271CF" w:rsidRDefault="00E271CF" w:rsidP="00F9219F">
      <w:r>
        <w:t>Cardinia Shire entered the NDIS in November 2018. The NDIS changed the way people with disability receive and use disability support services. The NDIS gives the funding directly to people with disability who meet the NDIS access requirements of permanent and significant disability. It is designed to get the support people with disability need to improve their skills and independence over time.</w:t>
      </w:r>
    </w:p>
    <w:p w14:paraId="1E0C1C06" w14:textId="77777777" w:rsidR="0060424E" w:rsidRDefault="0060424E" w:rsidP="00F9219F"/>
    <w:p w14:paraId="499BBEF2" w14:textId="77777777" w:rsidR="00E271CF" w:rsidRDefault="00E271CF" w:rsidP="00F9219F">
      <w:r>
        <w:t>For people with disability who do not reach NDIS access, the NDIS provides information and connections to community services. This includes connections to doctors, sport clubs, community social groups, libraries, and schools.</w:t>
      </w:r>
    </w:p>
    <w:p w14:paraId="76F935BC" w14:textId="3E660A83" w:rsidR="00E271CF" w:rsidRDefault="00E271CF" w:rsidP="00F9219F">
      <w:r>
        <w:t xml:space="preserve">The diagram </w:t>
      </w:r>
      <w:r w:rsidR="00C620CA">
        <w:t xml:space="preserve">in </w:t>
      </w:r>
      <w:r>
        <w:fldChar w:fldCharType="begin"/>
      </w:r>
      <w:r>
        <w:instrText xml:space="preserve"> REF _Ref55227420 \h </w:instrText>
      </w:r>
      <w:r>
        <w:fldChar w:fldCharType="separate"/>
      </w:r>
      <w:r w:rsidR="008C04A6">
        <w:t xml:space="preserve">Figure </w:t>
      </w:r>
      <w:r w:rsidR="008C04A6">
        <w:rPr>
          <w:noProof/>
        </w:rPr>
        <w:t>8</w:t>
      </w:r>
      <w:r>
        <w:fldChar w:fldCharType="end"/>
      </w:r>
      <w:r w:rsidR="001F13A6">
        <w:t>7</w:t>
      </w:r>
      <w:r>
        <w:t xml:space="preserve"> summaries the Australian population with disability. There are 25 million Australian’s, 4.4 million Australians have a disability. The NDIS is expected to fund around 500,000 people in Australia </w:t>
      </w:r>
      <w:r w:rsidRPr="00672690">
        <w:t xml:space="preserve">to </w:t>
      </w:r>
      <w:r>
        <w:t>receive</w:t>
      </w:r>
      <w:r w:rsidRPr="00672690">
        <w:t xml:space="preserve"> the </w:t>
      </w:r>
      <w:r>
        <w:t xml:space="preserve">NDIS </w:t>
      </w:r>
      <w:r w:rsidRPr="00672690">
        <w:t xml:space="preserve">support </w:t>
      </w:r>
      <w:r>
        <w:t xml:space="preserve">they </w:t>
      </w:r>
      <w:r w:rsidRPr="00672690">
        <w:t>need to improve their skills and independence over time</w:t>
      </w:r>
      <w:r>
        <w:t>. 11.3% of Australians with a disability receive funded NDIS supports. In Cardinia Shire 37% of residents with disability received the funded NDIS supports. The remaining 63% are supported through the information and connections (informal supports) and mainstream services (formal supports) such as education, healthcare, justice system and others.</w:t>
      </w:r>
      <w:r w:rsidR="00237820">
        <w:t xml:space="preserve"> </w:t>
      </w:r>
      <w:r w:rsidR="000B6AD3">
        <w:t xml:space="preserve">Because </w:t>
      </w:r>
      <w:r w:rsidR="00397E93">
        <w:t xml:space="preserve">there is a </w:t>
      </w:r>
      <w:r w:rsidR="000B6AD3">
        <w:t xml:space="preserve">higher proportion of residents with disability </w:t>
      </w:r>
      <w:r w:rsidR="007F077D">
        <w:t xml:space="preserve">as NDIS participants it can </w:t>
      </w:r>
      <w:r w:rsidR="00BB1DBE">
        <w:t xml:space="preserve">be inferred that </w:t>
      </w:r>
      <w:r w:rsidR="0072297F">
        <w:t xml:space="preserve">there is a higher proportion of people </w:t>
      </w:r>
      <w:r w:rsidR="005976B5">
        <w:t>with a more significant and profound disability</w:t>
      </w:r>
      <w:r w:rsidR="00007657">
        <w:t xml:space="preserve"> in Cardinia Shire</w:t>
      </w:r>
      <w:r w:rsidR="005976B5">
        <w:t>.</w:t>
      </w:r>
    </w:p>
    <w:p w14:paraId="518F55BF" w14:textId="1ED69583" w:rsidR="00E271CF" w:rsidRDefault="00E271CF" w:rsidP="00F9219F">
      <w:r>
        <w:rPr>
          <w:noProof/>
        </w:rPr>
        <w:drawing>
          <wp:inline distT="0" distB="0" distL="0" distR="0" wp14:anchorId="0313E29C" wp14:editId="01AABFEA">
            <wp:extent cx="6389891" cy="2806996"/>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89891" cy="2806996"/>
                    </a:xfrm>
                    <a:prstGeom prst="rect">
                      <a:avLst/>
                    </a:prstGeom>
                  </pic:spPr>
                </pic:pic>
              </a:graphicData>
            </a:graphic>
          </wp:inline>
        </w:drawing>
      </w:r>
    </w:p>
    <w:p w14:paraId="58C7279D" w14:textId="77777777" w:rsidR="00F9219F" w:rsidRDefault="00A43E66" w:rsidP="00F9219F">
      <w:pPr>
        <w:pStyle w:val="Caption"/>
      </w:pPr>
      <w:bookmarkStart w:id="44" w:name="_Ref55227420"/>
      <w:r>
        <w:t xml:space="preserve">Figure </w:t>
      </w:r>
      <w:fldSimple w:instr=" SEQ Figure \* ARABIC ">
        <w:r w:rsidR="008C04A6">
          <w:rPr>
            <w:noProof/>
          </w:rPr>
          <w:t>8</w:t>
        </w:r>
      </w:fldSimple>
      <w:bookmarkEnd w:id="44"/>
      <w:r>
        <w:t xml:space="preserve">. </w:t>
      </w:r>
      <w:r w:rsidRPr="003A64F2">
        <w:t>N</w:t>
      </w:r>
      <w:r>
        <w:t>DIS</w:t>
      </w:r>
      <w:r w:rsidRPr="003A64F2">
        <w:t xml:space="preserve"> funded supports a) Australia and b) Cardinia </w:t>
      </w:r>
      <w:r>
        <w:t>S</w:t>
      </w:r>
      <w:r w:rsidRPr="003A64F2">
        <w:t>hire</w:t>
      </w:r>
      <w:r w:rsidR="00E271CF" w:rsidRPr="003A64F2">
        <w:t>.</w:t>
      </w:r>
    </w:p>
    <w:p w14:paraId="137A130B" w14:textId="5762E5CF" w:rsidR="007C4C6D" w:rsidRDefault="4DF414F2" w:rsidP="00F9219F">
      <w:pPr>
        <w:pStyle w:val="Heading1"/>
      </w:pPr>
      <w:bookmarkStart w:id="45" w:name="_Toc77248829"/>
      <w:r>
        <w:lastRenderedPageBreak/>
        <w:t>Policy Context</w:t>
      </w:r>
      <w:bookmarkEnd w:id="45"/>
    </w:p>
    <w:p w14:paraId="0A3DEF29" w14:textId="3C0143AC" w:rsidR="00F46DE0" w:rsidRDefault="00F46DE0" w:rsidP="00F9219F">
      <w:r>
        <w:t>Disability action plans are an important local government resources to reduce barriers, promote inclusion and participation and change attitudes and practices.</w:t>
      </w:r>
    </w:p>
    <w:p w14:paraId="050C9D83" w14:textId="51510D62" w:rsidR="00F46DE0" w:rsidRDefault="00F46DE0" w:rsidP="00F9219F">
      <w:r>
        <w:t>Cardinia Shire’s access and inclusion disability strategy and action plan is informed externally by international, national, and state-wide strategies and legislation (</w:t>
      </w:r>
      <w:r>
        <w:fldChar w:fldCharType="begin"/>
      </w:r>
      <w:r>
        <w:instrText xml:space="preserve"> REF _Ref55223642 \h </w:instrText>
      </w:r>
      <w:r>
        <w:fldChar w:fldCharType="separate"/>
      </w:r>
      <w:r>
        <w:t xml:space="preserve">Figure </w:t>
      </w:r>
      <w:r>
        <w:fldChar w:fldCharType="end"/>
      </w:r>
      <w:r w:rsidR="0054634A">
        <w:t>9</w:t>
      </w:r>
      <w:r>
        <w:t>). Internally, strategies and plans that have informed the access and inclusion disability strategy and action plan include the council plan, the liveability plan, and the social justice and equity plan (</w:t>
      </w:r>
      <w:r>
        <w:fldChar w:fldCharType="begin"/>
      </w:r>
      <w:r>
        <w:instrText xml:space="preserve"> REF _Ref55223642 \h </w:instrText>
      </w:r>
      <w:r>
        <w:fldChar w:fldCharType="separate"/>
      </w:r>
      <w:r>
        <w:t xml:space="preserve">Figure </w:t>
      </w:r>
      <w:r>
        <w:fldChar w:fldCharType="end"/>
      </w:r>
      <w:r w:rsidR="0054634A">
        <w:t>9</w:t>
      </w:r>
      <w:r>
        <w:t xml:space="preserve">). </w:t>
      </w:r>
    </w:p>
    <w:p w14:paraId="5003651C" w14:textId="425DC241" w:rsidR="00F46DE0" w:rsidRDefault="00F46DE0" w:rsidP="00F9219F">
      <w:r w:rsidRPr="00BC1D3F">
        <w:rPr>
          <w:noProof/>
        </w:rPr>
        <w:t xml:space="preserve"> </w:t>
      </w:r>
    </w:p>
    <w:p w14:paraId="2AB8AAB6" w14:textId="77777777" w:rsidR="00F9219F" w:rsidRDefault="00F9219F" w:rsidP="00F9219F">
      <w:pPr>
        <w:pStyle w:val="Caption"/>
      </w:pPr>
      <w:bookmarkStart w:id="46" w:name="_Ref55223642"/>
    </w:p>
    <w:p w14:paraId="1EB6E10A" w14:textId="77777777" w:rsidR="00F9219F" w:rsidRDefault="00F9219F" w:rsidP="00F9219F">
      <w:pPr>
        <w:pStyle w:val="Caption"/>
      </w:pPr>
    </w:p>
    <w:p w14:paraId="2D4AB7B1" w14:textId="0EC66883" w:rsidR="00F46DE0" w:rsidRDefault="00F9219F" w:rsidP="00F9219F">
      <w:pPr>
        <w:pStyle w:val="Caption"/>
      </w:pPr>
      <w:r w:rsidRPr="00BC1D3F">
        <w:rPr>
          <w:noProof/>
        </w:rPr>
        <w:drawing>
          <wp:anchor distT="0" distB="0" distL="114300" distR="114300" simplePos="0" relativeHeight="251659276" behindDoc="0" locked="0" layoutInCell="1" allowOverlap="1" wp14:anchorId="4ACD6FAA" wp14:editId="7D97D3B7">
            <wp:simplePos x="0" y="0"/>
            <wp:positionH relativeFrom="column">
              <wp:posOffset>937895</wp:posOffset>
            </wp:positionH>
            <wp:positionV relativeFrom="paragraph">
              <wp:posOffset>353060</wp:posOffset>
            </wp:positionV>
            <wp:extent cx="6203315" cy="2252345"/>
            <wp:effectExtent l="0" t="0" r="6985" b="0"/>
            <wp:wrapThrough wrapText="bothSides">
              <wp:wrapPolygon edited="0">
                <wp:start x="18241" y="0"/>
                <wp:lineTo x="0" y="731"/>
                <wp:lineTo x="0" y="1279"/>
                <wp:lineTo x="862" y="2923"/>
                <wp:lineTo x="1061" y="5846"/>
                <wp:lineTo x="796" y="8769"/>
                <wp:lineTo x="0" y="10231"/>
                <wp:lineTo x="0" y="10779"/>
                <wp:lineTo x="3980" y="11692"/>
                <wp:lineTo x="5041" y="14615"/>
                <wp:lineTo x="5108" y="17538"/>
                <wp:lineTo x="4577" y="20461"/>
                <wp:lineTo x="3980" y="20461"/>
                <wp:lineTo x="4113" y="21192"/>
                <wp:lineTo x="18241" y="21375"/>
                <wp:lineTo x="19833" y="21375"/>
                <wp:lineTo x="19966" y="21375"/>
                <wp:lineTo x="20828" y="20461"/>
                <wp:lineTo x="21558" y="18086"/>
                <wp:lineTo x="21558" y="14067"/>
                <wp:lineTo x="21027" y="12606"/>
                <wp:lineTo x="20629" y="11692"/>
                <wp:lineTo x="21094" y="8769"/>
                <wp:lineTo x="21558" y="6942"/>
                <wp:lineTo x="21558" y="4202"/>
                <wp:lineTo x="21492" y="2375"/>
                <wp:lineTo x="20364" y="365"/>
                <wp:lineTo x="19833" y="0"/>
                <wp:lineTo x="18241" y="0"/>
              </wp:wrapPolygon>
            </wp:wrapThrough>
            <wp:docPr id="228" name="Picture 3">
              <a:extLst xmlns:a="http://schemas.openxmlformats.org/drawingml/2006/main">
                <a:ext uri="{FF2B5EF4-FFF2-40B4-BE49-F238E27FC236}">
                  <a16:creationId xmlns:a16="http://schemas.microsoft.com/office/drawing/2014/main" id="{C79441BE-2866-4CD8-9C97-158974327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9441BE-2866-4CD8-9C97-1589743273F8}"/>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203315" cy="2252345"/>
                    </a:xfrm>
                    <a:prstGeom prst="rect">
                      <a:avLst/>
                    </a:prstGeom>
                  </pic:spPr>
                </pic:pic>
              </a:graphicData>
            </a:graphic>
            <wp14:sizeRelH relativeFrom="margin">
              <wp14:pctWidth>0</wp14:pctWidth>
            </wp14:sizeRelH>
            <wp14:sizeRelV relativeFrom="margin">
              <wp14:pctHeight>0</wp14:pctHeight>
            </wp14:sizeRelV>
          </wp:anchor>
        </w:drawing>
      </w:r>
      <w:r w:rsidR="00F46DE0">
        <w:t xml:space="preserve">figure </w:t>
      </w:r>
      <w:fldSimple w:instr=" SEQ Figure \* ARABIC ">
        <w:r w:rsidR="00F46DE0">
          <w:rPr>
            <w:noProof/>
          </w:rPr>
          <w:t>9</w:t>
        </w:r>
      </w:fldSimple>
      <w:bookmarkEnd w:id="46"/>
      <w:r w:rsidR="00F46DE0">
        <w:t>. L</w:t>
      </w:r>
      <w:r w:rsidR="00F46DE0" w:rsidRPr="00396E3D">
        <w:t xml:space="preserve">egislation and strategies informing </w:t>
      </w:r>
      <w:r w:rsidR="00F46DE0">
        <w:t>C</w:t>
      </w:r>
      <w:r w:rsidR="00F46DE0" w:rsidRPr="00396E3D">
        <w:t xml:space="preserve">ardinia </w:t>
      </w:r>
      <w:r w:rsidR="00F46DE0">
        <w:t>S</w:t>
      </w:r>
      <w:r w:rsidR="00F46DE0" w:rsidRPr="00396E3D">
        <w:t>hires</w:t>
      </w:r>
      <w:r w:rsidR="00F46DE0">
        <w:t>’</w:t>
      </w:r>
      <w:r w:rsidR="00F46DE0" w:rsidRPr="00396E3D">
        <w:t xml:space="preserve"> disability </w:t>
      </w:r>
      <w:r w:rsidR="00F46DE0">
        <w:t xml:space="preserve">strategy and </w:t>
      </w:r>
      <w:r w:rsidR="00F46DE0" w:rsidRPr="00396E3D">
        <w:t>action plan.</w:t>
      </w:r>
    </w:p>
    <w:p w14:paraId="0D314052" w14:textId="71AD692D" w:rsidR="00F9219F" w:rsidRDefault="00F9219F" w:rsidP="00F9219F"/>
    <w:p w14:paraId="1F4E1AC4" w14:textId="74B9E888" w:rsidR="00F9219F" w:rsidRDefault="00F9219F" w:rsidP="00F9219F"/>
    <w:p w14:paraId="6F0D2612" w14:textId="77777777" w:rsidR="00F9219F" w:rsidRDefault="00F9219F" w:rsidP="00F9219F"/>
    <w:p w14:paraId="00E3F63A" w14:textId="77777777" w:rsidR="00F9219F" w:rsidRDefault="00F9219F" w:rsidP="00F9219F"/>
    <w:p w14:paraId="29DD5513" w14:textId="77777777" w:rsidR="00F9219F" w:rsidRDefault="00F9219F" w:rsidP="00F9219F"/>
    <w:p w14:paraId="74957FEB" w14:textId="77777777" w:rsidR="00F9219F" w:rsidRDefault="00F9219F" w:rsidP="00F9219F"/>
    <w:p w14:paraId="649C5468" w14:textId="77777777" w:rsidR="00350402" w:rsidRDefault="00350402" w:rsidP="00F9219F"/>
    <w:p w14:paraId="188975F2" w14:textId="77777777" w:rsidR="004342E3" w:rsidRDefault="004342E3" w:rsidP="00F9219F"/>
    <w:p w14:paraId="2675D6F2" w14:textId="44A21196" w:rsidR="00F46DE0" w:rsidRDefault="00F46DE0" w:rsidP="00F9219F">
      <w:r>
        <w:t xml:space="preserve">The social justice and equity plan </w:t>
      </w:r>
      <w:proofErr w:type="gramStart"/>
      <w:r>
        <w:t>provides</w:t>
      </w:r>
      <w:proofErr w:type="gramEnd"/>
      <w:r>
        <w:t xml:space="preserve"> a framework to uphold the human rights of our diverse communities and promote the social justice principles of participation, access, and equity in all aspects of community life. It unifies and is supported by a suite of actions that focus on specific areas of diversity including:</w:t>
      </w:r>
    </w:p>
    <w:p w14:paraId="11C3CCFF" w14:textId="6641BAE9" w:rsidR="00F46DE0" w:rsidRDefault="00F46DE0" w:rsidP="00350402">
      <w:pPr>
        <w:pStyle w:val="ListParagraph"/>
        <w:numPr>
          <w:ilvl w:val="0"/>
          <w:numId w:val="13"/>
        </w:numPr>
        <w:ind w:left="1134" w:firstLine="0"/>
      </w:pPr>
      <w:r>
        <w:t>Disability</w:t>
      </w:r>
    </w:p>
    <w:p w14:paraId="1F9C0644" w14:textId="0048E33E" w:rsidR="00F46DE0" w:rsidRDefault="00F46DE0" w:rsidP="00350402">
      <w:pPr>
        <w:pStyle w:val="ListParagraph"/>
        <w:numPr>
          <w:ilvl w:val="0"/>
          <w:numId w:val="13"/>
        </w:numPr>
        <w:ind w:left="1134" w:firstLine="0"/>
      </w:pPr>
      <w:r>
        <w:t xml:space="preserve">Reconciliation </w:t>
      </w:r>
    </w:p>
    <w:p w14:paraId="3FA917F3" w14:textId="2A8179AD" w:rsidR="00F46DE0" w:rsidRDefault="00F46DE0" w:rsidP="00350402">
      <w:pPr>
        <w:pStyle w:val="ListParagraph"/>
        <w:numPr>
          <w:ilvl w:val="0"/>
          <w:numId w:val="13"/>
        </w:numPr>
        <w:ind w:left="1134" w:firstLine="0"/>
      </w:pPr>
      <w:r>
        <w:t xml:space="preserve">Cultural diversity, and </w:t>
      </w:r>
    </w:p>
    <w:p w14:paraId="5508966C" w14:textId="6DDE8E76" w:rsidR="00F46DE0" w:rsidRDefault="00F46DE0" w:rsidP="00350402">
      <w:pPr>
        <w:pStyle w:val="ListParagraph"/>
        <w:numPr>
          <w:ilvl w:val="0"/>
          <w:numId w:val="13"/>
        </w:numPr>
        <w:ind w:left="1134" w:firstLine="0"/>
      </w:pPr>
      <w:r>
        <w:t xml:space="preserve">LGBTIQ+ </w:t>
      </w:r>
    </w:p>
    <w:p w14:paraId="457FA292" w14:textId="764F0364" w:rsidR="00F46DE0" w:rsidRDefault="00F46DE0" w:rsidP="00F9219F">
      <w:r>
        <w:t xml:space="preserve">The Council Plan outlines the priorities and steps required to deliver the long-term council vision. It correlates with the </w:t>
      </w:r>
      <w:r w:rsidRPr="00E30920">
        <w:t>Liveability Plan</w:t>
      </w:r>
      <w:r>
        <w:t xml:space="preserve">, which is Cardinia Shire’s </w:t>
      </w:r>
      <w:r w:rsidRPr="009A1918">
        <w:t>municipal public health and wellbeing plan</w:t>
      </w:r>
      <w:r>
        <w:t>,</w:t>
      </w:r>
      <w:r w:rsidRPr="009A1918">
        <w:t xml:space="preserve"> </w:t>
      </w:r>
      <w:r>
        <w:t>a legislative requirement</w:t>
      </w:r>
      <w:r w:rsidRPr="009A1918">
        <w:t xml:space="preserve"> under the Victorian Public Health and Wellbeing Act 2008.</w:t>
      </w:r>
      <w:r>
        <w:t xml:space="preserve"> The relationship between to the two plans and the disability strategy and action plan </w:t>
      </w:r>
      <w:r w:rsidRPr="00E30920">
        <w:t xml:space="preserve">are listed in </w:t>
      </w:r>
      <w:r w:rsidRPr="00E30920">
        <w:fldChar w:fldCharType="begin"/>
      </w:r>
      <w:r w:rsidRPr="00E30920">
        <w:instrText xml:space="preserve"> REF _Ref77155891 \h </w:instrText>
      </w:r>
      <w:r>
        <w:instrText xml:space="preserve"> \* MERGEFORMAT</w:instrText>
      </w:r>
      <w:r w:rsidRPr="00815CDD">
        <w:instrText xml:space="preserve"> </w:instrText>
      </w:r>
      <w:r w:rsidRPr="00E30920">
        <w:fldChar w:fldCharType="separate"/>
      </w:r>
      <w:r>
        <w:t xml:space="preserve">Figure </w:t>
      </w:r>
      <w:r w:rsidR="0054634A">
        <w:t>10</w:t>
      </w:r>
      <w:r>
        <w:t xml:space="preserve"> below: </w:t>
      </w:r>
      <w:r w:rsidRPr="00E30920">
        <w:fldChar w:fldCharType="end"/>
      </w:r>
      <w:r>
        <w:t xml:space="preserve"> </w:t>
      </w:r>
    </w:p>
    <w:p w14:paraId="156E9630" w14:textId="5E20EF5E" w:rsidR="0054634A" w:rsidRDefault="0054634A" w:rsidP="00F9219F">
      <w:r w:rsidRPr="00191DD1">
        <w:rPr>
          <w:noProof/>
        </w:rPr>
        <w:lastRenderedPageBreak/>
        <w:drawing>
          <wp:anchor distT="0" distB="0" distL="114300" distR="114300" simplePos="0" relativeHeight="251658252" behindDoc="0" locked="0" layoutInCell="1" allowOverlap="1" wp14:anchorId="613EFAA1" wp14:editId="2BDC1DAD">
            <wp:simplePos x="0" y="0"/>
            <wp:positionH relativeFrom="column">
              <wp:posOffset>762635</wp:posOffset>
            </wp:positionH>
            <wp:positionV relativeFrom="paragraph">
              <wp:posOffset>352452</wp:posOffset>
            </wp:positionV>
            <wp:extent cx="6456680" cy="2081530"/>
            <wp:effectExtent l="0" t="0" r="0" b="0"/>
            <wp:wrapThrough wrapText="bothSides">
              <wp:wrapPolygon edited="0">
                <wp:start x="0" y="0"/>
                <wp:lineTo x="0" y="21350"/>
                <wp:lineTo x="21031" y="21350"/>
                <wp:lineTo x="21031" y="0"/>
                <wp:lineTo x="0" y="0"/>
              </wp:wrapPolygon>
            </wp:wrapThrough>
            <wp:docPr id="29" name="Picture 28" descr="Graphical user interface&#10;&#10;Description automatically generated">
              <a:extLst xmlns:a="http://schemas.openxmlformats.org/drawingml/2006/main">
                <a:ext uri="{FF2B5EF4-FFF2-40B4-BE49-F238E27FC236}">
                  <a16:creationId xmlns:a16="http://schemas.microsoft.com/office/drawing/2014/main" id="{F5D560A2-356E-472C-BFAF-A5FC415DE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5D560A2-356E-472C-BFAF-A5FC415DE3B6}"/>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56680" cy="2081530"/>
                    </a:xfrm>
                    <a:prstGeom prst="rect">
                      <a:avLst/>
                    </a:prstGeom>
                  </pic:spPr>
                </pic:pic>
              </a:graphicData>
            </a:graphic>
            <wp14:sizeRelH relativeFrom="margin">
              <wp14:pctWidth>0</wp14:pctWidth>
            </wp14:sizeRelH>
            <wp14:sizeRelV relativeFrom="margin">
              <wp14:pctHeight>0</wp14:pctHeight>
            </wp14:sizeRelV>
          </wp:anchor>
        </w:drawing>
      </w:r>
    </w:p>
    <w:p w14:paraId="4C8CA61C" w14:textId="77777777" w:rsidR="00F46DE0" w:rsidRDefault="00F46DE0" w:rsidP="00F9219F">
      <w:pPr>
        <w:pStyle w:val="Caption"/>
      </w:pPr>
      <w:bookmarkStart w:id="47" w:name="_Ref77155891"/>
      <w:r>
        <w:t xml:space="preserve">Figure </w:t>
      </w:r>
      <w:fldSimple w:instr=" SEQ Figure \* ARABIC ">
        <w:r>
          <w:rPr>
            <w:noProof/>
          </w:rPr>
          <w:t>10</w:t>
        </w:r>
      </w:fldSimple>
      <w:r>
        <w:t xml:space="preserve"> Liveability Plan domains overlayed with Council Priorities</w:t>
      </w:r>
      <w:bookmarkEnd w:id="47"/>
    </w:p>
    <w:p w14:paraId="581DCC92" w14:textId="77777777" w:rsidR="00F46DE0" w:rsidRPr="00F46DE0" w:rsidRDefault="00F46DE0" w:rsidP="00F9219F"/>
    <w:p w14:paraId="7AE8773F" w14:textId="77777777" w:rsidR="00E271CF" w:rsidRPr="005036C9" w:rsidRDefault="4827404D" w:rsidP="00F9219F">
      <w:pPr>
        <w:pStyle w:val="Heading1"/>
      </w:pPr>
      <w:bookmarkStart w:id="48" w:name="_Toc77248830"/>
      <w:r>
        <w:t>Community Consultatio</w:t>
      </w:r>
      <w:r w:rsidR="2C5C5F7E">
        <w:t>n</w:t>
      </w:r>
      <w:bookmarkEnd w:id="48"/>
    </w:p>
    <w:p w14:paraId="26D97583" w14:textId="2F162416" w:rsidR="00E271CF" w:rsidRPr="00AD5BD0" w:rsidRDefault="33231388" w:rsidP="00F9219F">
      <w:pPr>
        <w:pStyle w:val="Heading2"/>
      </w:pPr>
      <w:bookmarkStart w:id="49" w:name="_Toc62118047"/>
      <w:bookmarkStart w:id="50" w:name="_Toc62118354"/>
      <w:bookmarkStart w:id="51" w:name="_Toc62118523"/>
      <w:bookmarkStart w:id="52" w:name="_Toc62118624"/>
      <w:bookmarkStart w:id="53" w:name="_Toc77248831"/>
      <w:bookmarkEnd w:id="49"/>
      <w:bookmarkEnd w:id="50"/>
      <w:bookmarkEnd w:id="51"/>
      <w:bookmarkEnd w:id="52"/>
      <w:r>
        <w:t>C</w:t>
      </w:r>
      <w:r w:rsidR="001367CB">
        <w:t>ovid</w:t>
      </w:r>
      <w:r w:rsidR="007F0A53">
        <w:t>-19</w:t>
      </w:r>
      <w:bookmarkEnd w:id="53"/>
    </w:p>
    <w:p w14:paraId="25930B91" w14:textId="531DA3F8" w:rsidR="006B7344" w:rsidRDefault="007F0A53" w:rsidP="0054634A">
      <w:pPr>
        <w:spacing w:after="0"/>
      </w:pPr>
      <w:r>
        <w:t>Covid-19</w:t>
      </w:r>
      <w:r w:rsidR="00530E2D" w:rsidRPr="00720886">
        <w:t xml:space="preserve"> has deeply impacted communities around the world. Victoria has had additional challenges imposed by the restrictions in relation to coronavirus.</w:t>
      </w:r>
      <w:r w:rsidR="00530E2D">
        <w:t xml:space="preserve"> </w:t>
      </w:r>
      <w:r w:rsidR="006B7344" w:rsidRPr="001A151D">
        <w:t xml:space="preserve">Delivering a successful strategy and action plan is dependent upon engagement with the disability community and sector. </w:t>
      </w:r>
    </w:p>
    <w:p w14:paraId="1DDC9172" w14:textId="1C703803" w:rsidR="00C56D33" w:rsidRDefault="00C56D33" w:rsidP="0054634A">
      <w:pPr>
        <w:spacing w:after="0"/>
      </w:pPr>
      <w:r w:rsidRPr="00720886">
        <w:t>The impact of coronavirus delayed consultation for the:</w:t>
      </w:r>
    </w:p>
    <w:p w14:paraId="18219EA3" w14:textId="77777777" w:rsidR="0054634A" w:rsidRDefault="0054634A" w:rsidP="0054634A">
      <w:pPr>
        <w:spacing w:after="0"/>
      </w:pPr>
    </w:p>
    <w:p w14:paraId="03E43267" w14:textId="77777777" w:rsidR="00C56D33" w:rsidRPr="00720886" w:rsidRDefault="00C56D33" w:rsidP="00350402">
      <w:pPr>
        <w:pStyle w:val="ListParagraph"/>
        <w:numPr>
          <w:ilvl w:val="0"/>
          <w:numId w:val="22"/>
        </w:numPr>
        <w:ind w:left="1134" w:firstLine="0"/>
      </w:pPr>
      <w:r w:rsidRPr="00720886">
        <w:t>National Disability Strategy</w:t>
      </w:r>
    </w:p>
    <w:p w14:paraId="646E5A14" w14:textId="77777777" w:rsidR="00C56D33" w:rsidRPr="00720886" w:rsidRDefault="00C56D33" w:rsidP="00350402">
      <w:pPr>
        <w:pStyle w:val="ListParagraph"/>
        <w:numPr>
          <w:ilvl w:val="0"/>
          <w:numId w:val="22"/>
        </w:numPr>
        <w:ind w:left="1134" w:firstLine="0"/>
      </w:pPr>
      <w:r w:rsidRPr="00720886">
        <w:t>State Disability Plan</w:t>
      </w:r>
    </w:p>
    <w:p w14:paraId="7882A819" w14:textId="5FFAA10B" w:rsidR="00C56D33" w:rsidRDefault="00C56D33" w:rsidP="00350402">
      <w:pPr>
        <w:pStyle w:val="ListParagraph"/>
        <w:numPr>
          <w:ilvl w:val="0"/>
          <w:numId w:val="22"/>
        </w:numPr>
        <w:ind w:left="1134" w:firstLine="0"/>
      </w:pPr>
      <w:r w:rsidRPr="00720886">
        <w:t>Review of the Victorian Disability Act 2006</w:t>
      </w:r>
    </w:p>
    <w:p w14:paraId="11135D67" w14:textId="065BAA04" w:rsidR="002D13CC" w:rsidRDefault="002D13CC" w:rsidP="00F9219F">
      <w:r>
        <w:t>The delays</w:t>
      </w:r>
      <w:r w:rsidR="00586C4E">
        <w:t xml:space="preserve"> and concurrent consultations</w:t>
      </w:r>
      <w:r>
        <w:t xml:space="preserve"> have impacted the timing of community consultation</w:t>
      </w:r>
      <w:r w:rsidR="00021F44">
        <w:t xml:space="preserve"> </w:t>
      </w:r>
      <w:r>
        <w:t>and engagement</w:t>
      </w:r>
      <w:r w:rsidR="00586C4E">
        <w:t xml:space="preserve"> for the Access and Inclusion Disability </w:t>
      </w:r>
      <w:r w:rsidR="000B2565">
        <w:t xml:space="preserve">Strategy and </w:t>
      </w:r>
      <w:r w:rsidR="00586C4E">
        <w:t>Action Plan 2021-2026</w:t>
      </w:r>
      <w:r>
        <w:t xml:space="preserve">. </w:t>
      </w:r>
      <w:r w:rsidR="00021F44">
        <w:t xml:space="preserve">The </w:t>
      </w:r>
      <w:r w:rsidR="00F23B67">
        <w:t>community engagement</w:t>
      </w:r>
      <w:r w:rsidR="00021F44">
        <w:t xml:space="preserve"> was delayed by 4 months to</w:t>
      </w:r>
      <w:r w:rsidR="00F23B67">
        <w:t xml:space="preserve"> meet our legislative requirements and </w:t>
      </w:r>
      <w:r>
        <w:t xml:space="preserve">has </w:t>
      </w:r>
      <w:r w:rsidRPr="001A151D">
        <w:t>give</w:t>
      </w:r>
      <w:r>
        <w:t>n</w:t>
      </w:r>
      <w:r w:rsidRPr="001A151D">
        <w:t xml:space="preserve"> the disability community and sector time to recover</w:t>
      </w:r>
      <w:r w:rsidR="00BB0D44">
        <w:t xml:space="preserve">. This has </w:t>
      </w:r>
      <w:r w:rsidRPr="001A151D">
        <w:t>provid</w:t>
      </w:r>
      <w:r w:rsidR="00BB0D44">
        <w:t>ed</w:t>
      </w:r>
      <w:r w:rsidRPr="001A151D">
        <w:t xml:space="preserve"> an opportunity </w:t>
      </w:r>
      <w:r w:rsidR="00BB0D44">
        <w:t xml:space="preserve">for the Cardinia Shire community </w:t>
      </w:r>
      <w:r w:rsidRPr="001A151D">
        <w:t xml:space="preserve">to contribute meaningfully to create a plan that is relevant, </w:t>
      </w:r>
      <w:r w:rsidR="008509D7" w:rsidRPr="001A151D">
        <w:t>reflective,</w:t>
      </w:r>
      <w:r w:rsidRPr="001A151D">
        <w:t xml:space="preserve"> and effective. </w:t>
      </w:r>
      <w:r>
        <w:t>However</w:t>
      </w:r>
      <w:r w:rsidR="00586C4E">
        <w:t xml:space="preserve">, the results must be </w:t>
      </w:r>
      <w:r w:rsidR="003211CE">
        <w:t xml:space="preserve">considered </w:t>
      </w:r>
      <w:r w:rsidR="00F94B0B">
        <w:t>w</w:t>
      </w:r>
      <w:r w:rsidR="00F2308D">
        <w:t>i</w:t>
      </w:r>
      <w:r w:rsidR="00F94B0B">
        <w:t xml:space="preserve">th </w:t>
      </w:r>
      <w:r w:rsidR="00F2308D">
        <w:t xml:space="preserve">following </w:t>
      </w:r>
      <w:r w:rsidR="003211CE">
        <w:t xml:space="preserve">Covid-19 </w:t>
      </w:r>
      <w:r w:rsidR="00F2308D">
        <w:t xml:space="preserve">confounding </w:t>
      </w:r>
      <w:r w:rsidR="00662E52">
        <w:t>factors</w:t>
      </w:r>
      <w:r w:rsidR="004E44CC">
        <w:t>:</w:t>
      </w:r>
    </w:p>
    <w:p w14:paraId="2A4289A3" w14:textId="2E3EFA7C" w:rsidR="00AA6BB8" w:rsidRPr="001A151D" w:rsidRDefault="00AA6BB8" w:rsidP="00D90A3F">
      <w:pPr>
        <w:pStyle w:val="ListParagraph"/>
        <w:numPr>
          <w:ilvl w:val="0"/>
          <w:numId w:val="25"/>
        </w:numPr>
        <w:ind w:left="1134" w:firstLine="0"/>
      </w:pPr>
      <w:r w:rsidRPr="001A151D">
        <w:t>Over consultation and consultation fatigue</w:t>
      </w:r>
    </w:p>
    <w:p w14:paraId="174734F2" w14:textId="77777777" w:rsidR="0054634A" w:rsidRDefault="00AA6BB8" w:rsidP="0054634A">
      <w:pPr>
        <w:pStyle w:val="ListParagraph"/>
        <w:numPr>
          <w:ilvl w:val="0"/>
          <w:numId w:val="25"/>
        </w:numPr>
        <w:ind w:left="1134" w:firstLine="0"/>
      </w:pPr>
      <w:r w:rsidRPr="001A151D">
        <w:t xml:space="preserve">High likelihood of under representation from the disability community and sector due to the </w:t>
      </w:r>
    </w:p>
    <w:p w14:paraId="55A6EBFC" w14:textId="21C6E25C" w:rsidR="00AA6BB8" w:rsidRPr="001A151D" w:rsidRDefault="0054634A" w:rsidP="0054634A">
      <w:pPr>
        <w:pStyle w:val="ListParagraph"/>
        <w:ind w:left="1134"/>
      </w:pPr>
      <w:r>
        <w:tab/>
      </w:r>
      <w:r w:rsidR="00AA6BB8" w:rsidRPr="001A151D">
        <w:t>impacts of Co</w:t>
      </w:r>
      <w:r w:rsidR="00F36C5C">
        <w:t>vid-19</w:t>
      </w:r>
      <w:r w:rsidR="00AA6BB8" w:rsidRPr="001A151D">
        <w:t xml:space="preserve"> on their day to day lives and operations  </w:t>
      </w:r>
    </w:p>
    <w:p w14:paraId="7FB7FE1B" w14:textId="66D7E604" w:rsidR="00AA6BB8" w:rsidRDefault="00AA6BB8" w:rsidP="0054634A">
      <w:pPr>
        <w:pStyle w:val="ListParagraph"/>
        <w:numPr>
          <w:ilvl w:val="0"/>
          <w:numId w:val="25"/>
        </w:numPr>
        <w:ind w:left="1134" w:firstLine="0"/>
      </w:pPr>
      <w:r w:rsidRPr="001A151D">
        <w:t xml:space="preserve">Confounded results, outcomes, and views, overshadowed by the effect of Coronavirus </w:t>
      </w:r>
    </w:p>
    <w:p w14:paraId="21306A11" w14:textId="08BD01F5" w:rsidR="00FC4A23" w:rsidRDefault="4C66D97C" w:rsidP="00F9219F">
      <w:pPr>
        <w:pStyle w:val="Heading2"/>
      </w:pPr>
      <w:bookmarkStart w:id="54" w:name="_Toc77248832"/>
      <w:r>
        <w:t>Methodology</w:t>
      </w:r>
      <w:bookmarkEnd w:id="54"/>
    </w:p>
    <w:p w14:paraId="14E0D7B7" w14:textId="109AC76A" w:rsidR="000D4ED2" w:rsidRDefault="002E376E" w:rsidP="00F9219F">
      <w:pPr>
        <w:rPr>
          <w:noProof/>
        </w:rPr>
      </w:pPr>
      <w:r w:rsidRPr="002E376E">
        <w:rPr>
          <w:noProof/>
        </w:rPr>
        <w:t xml:space="preserve">The key deliverable of the project is development a disability </w:t>
      </w:r>
      <w:r w:rsidR="000B2565">
        <w:rPr>
          <w:noProof/>
        </w:rPr>
        <w:t xml:space="preserve">strategy and </w:t>
      </w:r>
      <w:r w:rsidRPr="002E376E">
        <w:rPr>
          <w:noProof/>
        </w:rPr>
        <w:t xml:space="preserve">action plan informed by our community and Council that sets out what we will do to make our workplace, services, programs and community more accessible to people with disability ensuring they are equitable, inclusive, and safe. </w:t>
      </w:r>
      <w:r w:rsidR="000D4ED2">
        <w:rPr>
          <w:noProof/>
        </w:rPr>
        <w:t xml:space="preserve">This was achieved by a range of engagment activities and a </w:t>
      </w:r>
      <w:r w:rsidR="00C80205">
        <w:rPr>
          <w:noProof/>
        </w:rPr>
        <w:t>concurrent communication plan.</w:t>
      </w:r>
    </w:p>
    <w:p w14:paraId="086442D2" w14:textId="1774EFBA" w:rsidR="003414D9" w:rsidRDefault="003414D9" w:rsidP="00F9219F">
      <w:pPr>
        <w:rPr>
          <w:noProof/>
        </w:rPr>
      </w:pPr>
      <w:r w:rsidRPr="00931718">
        <w:lastRenderedPageBreak/>
        <w:t xml:space="preserve">The </w:t>
      </w:r>
      <w:r w:rsidR="00931718" w:rsidRPr="00931718">
        <w:t>engagement</w:t>
      </w:r>
      <w:r w:rsidRPr="00931718">
        <w:t xml:space="preserve"> </w:t>
      </w:r>
      <w:r w:rsidR="00387311" w:rsidRPr="00931718">
        <w:t xml:space="preserve">activities </w:t>
      </w:r>
      <w:r w:rsidR="00931718" w:rsidRPr="00931718">
        <w:t>focused</w:t>
      </w:r>
      <w:r w:rsidRPr="00931718">
        <w:t xml:space="preserve"> </w:t>
      </w:r>
      <w:r w:rsidR="00387311" w:rsidRPr="00931718">
        <w:t xml:space="preserve">on the </w:t>
      </w:r>
      <w:r w:rsidRPr="00931718">
        <w:t>AIH</w:t>
      </w:r>
      <w:r w:rsidR="004A4DE4" w:rsidRPr="00931718">
        <w:t>W person-centred framework</w:t>
      </w:r>
      <w:r w:rsidR="000E0395">
        <w:t xml:space="preserve"> </w:t>
      </w:r>
      <w:r w:rsidR="00931718" w:rsidRPr="000E0395">
        <w:rPr>
          <w:sz w:val="18"/>
          <w:szCs w:val="18"/>
          <w:vertAlign w:val="superscript"/>
        </w:rPr>
        <w:footnoteReference w:id="18"/>
      </w:r>
      <w:r w:rsidR="004A4DE4">
        <w:rPr>
          <w:noProof/>
        </w:rPr>
        <w:t xml:space="preserve"> </w:t>
      </w:r>
      <w:r w:rsidR="00387311">
        <w:rPr>
          <w:noProof/>
        </w:rPr>
        <w:t>where the t</w:t>
      </w:r>
      <w:r w:rsidR="004A4DE4">
        <w:rPr>
          <w:noProof/>
        </w:rPr>
        <w:t xml:space="preserve">he person </w:t>
      </w:r>
      <w:r w:rsidR="00387311">
        <w:rPr>
          <w:noProof/>
        </w:rPr>
        <w:t>is</w:t>
      </w:r>
      <w:r w:rsidR="004A4DE4">
        <w:rPr>
          <w:noProof/>
        </w:rPr>
        <w:t xml:space="preserve"> central to the surroun</w:t>
      </w:r>
      <w:r w:rsidR="2ACFE1E2">
        <w:rPr>
          <w:noProof/>
        </w:rPr>
        <w:t>d</w:t>
      </w:r>
      <w:r w:rsidR="004A4DE4">
        <w:rPr>
          <w:noProof/>
        </w:rPr>
        <w:t xml:space="preserve">ing </w:t>
      </w:r>
      <w:r w:rsidR="009600DA">
        <w:rPr>
          <w:noProof/>
        </w:rPr>
        <w:t>determin</w:t>
      </w:r>
      <w:r w:rsidR="615E2F63">
        <w:rPr>
          <w:noProof/>
        </w:rPr>
        <w:t>a</w:t>
      </w:r>
      <w:r w:rsidR="009600DA">
        <w:rPr>
          <w:noProof/>
        </w:rPr>
        <w:t>nt</w:t>
      </w:r>
      <w:r w:rsidR="00387311">
        <w:rPr>
          <w:noProof/>
        </w:rPr>
        <w:t>s</w:t>
      </w:r>
      <w:r w:rsidR="009600DA">
        <w:rPr>
          <w:noProof/>
        </w:rPr>
        <w:t xml:space="preserve"> that influence their health and wellbeing.</w:t>
      </w:r>
      <w:r w:rsidR="00EE12DC">
        <w:rPr>
          <w:noProof/>
        </w:rPr>
        <w:t xml:space="preserve"> The determ</w:t>
      </w:r>
      <w:r w:rsidR="00704669">
        <w:rPr>
          <w:noProof/>
        </w:rPr>
        <w:t>in</w:t>
      </w:r>
      <w:r w:rsidR="0B34E656">
        <w:rPr>
          <w:noProof/>
        </w:rPr>
        <w:t>a</w:t>
      </w:r>
      <w:r w:rsidR="00704669">
        <w:rPr>
          <w:noProof/>
        </w:rPr>
        <w:t xml:space="preserve">nts </w:t>
      </w:r>
      <w:r w:rsidR="00EE12DC">
        <w:rPr>
          <w:noProof/>
        </w:rPr>
        <w:t xml:space="preserve"> explored in the engagement activities were education and employment, access and incl</w:t>
      </w:r>
      <w:r w:rsidR="006F4387">
        <w:rPr>
          <w:noProof/>
        </w:rPr>
        <w:t>u</w:t>
      </w:r>
      <w:r w:rsidR="00EE12DC">
        <w:rPr>
          <w:noProof/>
        </w:rPr>
        <w:t xml:space="preserve">sion, </w:t>
      </w:r>
      <w:r w:rsidR="00704669">
        <w:rPr>
          <w:noProof/>
        </w:rPr>
        <w:t xml:space="preserve">and, </w:t>
      </w:r>
      <w:r w:rsidR="006F4387">
        <w:rPr>
          <w:noProof/>
        </w:rPr>
        <w:t>discrimination</w:t>
      </w:r>
      <w:r w:rsidR="00704669">
        <w:rPr>
          <w:noProof/>
        </w:rPr>
        <w:t>.</w:t>
      </w:r>
    </w:p>
    <w:p w14:paraId="39CF62AD" w14:textId="056918F1" w:rsidR="00387311" w:rsidRDefault="00144A1B" w:rsidP="00F9219F">
      <w:pPr>
        <w:rPr>
          <w:noProof/>
        </w:rPr>
      </w:pPr>
      <w:r>
        <w:rPr>
          <w:noProof/>
        </w:rPr>
        <w:t xml:space="preserve">The engagement </w:t>
      </w:r>
      <w:r w:rsidR="00134AC5">
        <w:rPr>
          <w:noProof/>
        </w:rPr>
        <w:t>opportunities</w:t>
      </w:r>
      <w:r w:rsidR="00DC5C10">
        <w:rPr>
          <w:noProof/>
        </w:rPr>
        <w:t xml:space="preserve"> for </w:t>
      </w:r>
      <w:r w:rsidR="006D56B2">
        <w:rPr>
          <w:noProof/>
        </w:rPr>
        <w:t xml:space="preserve">about the new disability </w:t>
      </w:r>
      <w:r w:rsidR="00A00930">
        <w:rPr>
          <w:noProof/>
        </w:rPr>
        <w:t xml:space="preserve">strategy and </w:t>
      </w:r>
      <w:r w:rsidR="006D56B2">
        <w:rPr>
          <w:noProof/>
        </w:rPr>
        <w:t>action plan</w:t>
      </w:r>
      <w:r>
        <w:rPr>
          <w:noProof/>
        </w:rPr>
        <w:t xml:space="preserve"> included:</w:t>
      </w:r>
    </w:p>
    <w:p w14:paraId="7444CEA1" w14:textId="2CF09EAD" w:rsidR="00144A1B" w:rsidRDefault="001415B8" w:rsidP="00D90A3F">
      <w:pPr>
        <w:pStyle w:val="ListParagraph"/>
        <w:numPr>
          <w:ilvl w:val="0"/>
          <w:numId w:val="20"/>
        </w:numPr>
        <w:ind w:left="1134" w:firstLine="0"/>
        <w:rPr>
          <w:noProof/>
        </w:rPr>
      </w:pPr>
      <w:r>
        <w:rPr>
          <w:noProof/>
        </w:rPr>
        <w:t>F</w:t>
      </w:r>
      <w:r w:rsidR="00115F0C">
        <w:rPr>
          <w:noProof/>
        </w:rPr>
        <w:t>ace to face pop up sessions across the shire</w:t>
      </w:r>
      <w:r w:rsidR="00A35491">
        <w:rPr>
          <w:noProof/>
        </w:rPr>
        <w:t>:</w:t>
      </w:r>
    </w:p>
    <w:p w14:paraId="2FA44597" w14:textId="15761707" w:rsidR="00A35491" w:rsidRDefault="00A35491" w:rsidP="00D90A3F">
      <w:pPr>
        <w:pStyle w:val="ListParagraph"/>
        <w:numPr>
          <w:ilvl w:val="2"/>
          <w:numId w:val="44"/>
        </w:numPr>
        <w:rPr>
          <w:noProof/>
        </w:rPr>
      </w:pPr>
      <w:r>
        <w:rPr>
          <w:noProof/>
        </w:rPr>
        <w:t>Pakenham</w:t>
      </w:r>
    </w:p>
    <w:p w14:paraId="6E5E13F9" w14:textId="62866823" w:rsidR="00A35491" w:rsidRDefault="00A35491" w:rsidP="00D90A3F">
      <w:pPr>
        <w:pStyle w:val="ListParagraph"/>
        <w:numPr>
          <w:ilvl w:val="2"/>
          <w:numId w:val="44"/>
        </w:numPr>
        <w:rPr>
          <w:noProof/>
        </w:rPr>
      </w:pPr>
      <w:r>
        <w:rPr>
          <w:noProof/>
        </w:rPr>
        <w:t>Koo Wee Rup</w:t>
      </w:r>
    </w:p>
    <w:p w14:paraId="5955ED37" w14:textId="0771B4D8" w:rsidR="00A35491" w:rsidRDefault="00A35491" w:rsidP="00D90A3F">
      <w:pPr>
        <w:pStyle w:val="ListParagraph"/>
        <w:numPr>
          <w:ilvl w:val="2"/>
          <w:numId w:val="44"/>
        </w:numPr>
        <w:rPr>
          <w:noProof/>
        </w:rPr>
      </w:pPr>
      <w:r>
        <w:rPr>
          <w:noProof/>
        </w:rPr>
        <w:t xml:space="preserve">Deep Creek </w:t>
      </w:r>
      <w:r w:rsidR="002E54BF">
        <w:rPr>
          <w:noProof/>
        </w:rPr>
        <w:t>R</w:t>
      </w:r>
      <w:r>
        <w:rPr>
          <w:noProof/>
        </w:rPr>
        <w:t>eserve</w:t>
      </w:r>
    </w:p>
    <w:p w14:paraId="38CED812" w14:textId="0C5DCEF3" w:rsidR="00A35491" w:rsidRDefault="00A35491" w:rsidP="00D90A3F">
      <w:pPr>
        <w:pStyle w:val="ListParagraph"/>
        <w:numPr>
          <w:ilvl w:val="2"/>
          <w:numId w:val="44"/>
        </w:numPr>
        <w:rPr>
          <w:noProof/>
        </w:rPr>
      </w:pPr>
      <w:r>
        <w:rPr>
          <w:noProof/>
        </w:rPr>
        <w:t>Emerald</w:t>
      </w:r>
    </w:p>
    <w:p w14:paraId="3C7EB1DE" w14:textId="3E41E099" w:rsidR="00FA756C" w:rsidRDefault="00FA756C" w:rsidP="00D90A3F">
      <w:pPr>
        <w:pStyle w:val="ListParagraph"/>
        <w:numPr>
          <w:ilvl w:val="0"/>
          <w:numId w:val="20"/>
        </w:numPr>
        <w:ind w:left="1418" w:hanging="284"/>
        <w:rPr>
          <w:noProof/>
        </w:rPr>
      </w:pPr>
      <w:r>
        <w:rPr>
          <w:noProof/>
        </w:rPr>
        <w:t xml:space="preserve">Creating Cardinia </w:t>
      </w:r>
      <w:r w:rsidR="00F70C4F">
        <w:rPr>
          <w:noProof/>
        </w:rPr>
        <w:t xml:space="preserve">Web </w:t>
      </w:r>
      <w:r>
        <w:rPr>
          <w:noProof/>
        </w:rPr>
        <w:t xml:space="preserve">Page, outlining the </w:t>
      </w:r>
      <w:r w:rsidR="00FB497C">
        <w:rPr>
          <w:noProof/>
        </w:rPr>
        <w:t>oppt</w:t>
      </w:r>
      <w:r w:rsidR="00F70C4F">
        <w:rPr>
          <w:noProof/>
        </w:rPr>
        <w:t>ortunities</w:t>
      </w:r>
      <w:r w:rsidR="00FB497C">
        <w:rPr>
          <w:noProof/>
        </w:rPr>
        <w:t xml:space="preserve"> to </w:t>
      </w:r>
      <w:r w:rsidR="00F70C4F">
        <w:rPr>
          <w:noProof/>
        </w:rPr>
        <w:t xml:space="preserve">provite </w:t>
      </w:r>
      <w:r w:rsidR="00FB497C">
        <w:rPr>
          <w:noProof/>
        </w:rPr>
        <w:t xml:space="preserve">feedback and the </w:t>
      </w:r>
      <w:r w:rsidR="00A00930">
        <w:rPr>
          <w:noProof/>
        </w:rPr>
        <w:t>strategy</w:t>
      </w:r>
      <w:r w:rsidR="00D90A3F">
        <w:rPr>
          <w:noProof/>
        </w:rPr>
        <w:t xml:space="preserve"> </w:t>
      </w:r>
      <w:r w:rsidR="00A00930">
        <w:rPr>
          <w:noProof/>
        </w:rPr>
        <w:t xml:space="preserve">and </w:t>
      </w:r>
      <w:r w:rsidR="00FB497C">
        <w:rPr>
          <w:noProof/>
        </w:rPr>
        <w:t>action plan development timeline</w:t>
      </w:r>
    </w:p>
    <w:p w14:paraId="54E8A421" w14:textId="4AF77520" w:rsidR="00115F0C" w:rsidRDefault="00115F0C" w:rsidP="00D90A3F">
      <w:pPr>
        <w:pStyle w:val="ListParagraph"/>
        <w:numPr>
          <w:ilvl w:val="0"/>
          <w:numId w:val="20"/>
        </w:numPr>
        <w:ind w:left="1134" w:firstLine="0"/>
        <w:rPr>
          <w:noProof/>
        </w:rPr>
      </w:pPr>
      <w:r>
        <w:rPr>
          <w:noProof/>
        </w:rPr>
        <w:t>2 online sessions</w:t>
      </w:r>
      <w:r w:rsidR="001415B8">
        <w:rPr>
          <w:noProof/>
        </w:rPr>
        <w:t xml:space="preserve"> offered</w:t>
      </w:r>
    </w:p>
    <w:p w14:paraId="67D04E65" w14:textId="05D8F016" w:rsidR="00115F0C" w:rsidRDefault="00115F0C" w:rsidP="00D90A3F">
      <w:pPr>
        <w:pStyle w:val="ListParagraph"/>
        <w:numPr>
          <w:ilvl w:val="0"/>
          <w:numId w:val="20"/>
        </w:numPr>
        <w:ind w:left="1134" w:firstLine="0"/>
        <w:rPr>
          <w:noProof/>
        </w:rPr>
      </w:pPr>
      <w:r>
        <w:rPr>
          <w:noProof/>
        </w:rPr>
        <w:t xml:space="preserve">Online survey </w:t>
      </w:r>
    </w:p>
    <w:p w14:paraId="14EAF614" w14:textId="540E0130" w:rsidR="00115F0C" w:rsidRDefault="00115F0C" w:rsidP="00D90A3F">
      <w:pPr>
        <w:pStyle w:val="ListParagraph"/>
        <w:numPr>
          <w:ilvl w:val="0"/>
          <w:numId w:val="20"/>
        </w:numPr>
        <w:ind w:left="1134" w:firstLine="0"/>
        <w:rPr>
          <w:noProof/>
        </w:rPr>
      </w:pPr>
      <w:r>
        <w:rPr>
          <w:noProof/>
        </w:rPr>
        <w:t>Online activity</w:t>
      </w:r>
    </w:p>
    <w:p w14:paraId="385072FE" w14:textId="6AABD1D0" w:rsidR="00641A94" w:rsidRDefault="00641A94" w:rsidP="00D90A3F">
      <w:pPr>
        <w:pStyle w:val="ListParagraph"/>
        <w:numPr>
          <w:ilvl w:val="0"/>
          <w:numId w:val="20"/>
        </w:numPr>
        <w:ind w:left="1134" w:firstLine="0"/>
        <w:rPr>
          <w:noProof/>
        </w:rPr>
      </w:pPr>
      <w:r>
        <w:rPr>
          <w:noProof/>
        </w:rPr>
        <w:t>Paper surveys</w:t>
      </w:r>
    </w:p>
    <w:p w14:paraId="2734AB5E" w14:textId="4DCA2A51" w:rsidR="00115F0C" w:rsidRDefault="00A35491" w:rsidP="00D90A3F">
      <w:pPr>
        <w:pStyle w:val="ListParagraph"/>
        <w:numPr>
          <w:ilvl w:val="0"/>
          <w:numId w:val="20"/>
        </w:numPr>
        <w:ind w:left="1134" w:firstLine="0"/>
        <w:rPr>
          <w:noProof/>
        </w:rPr>
      </w:pPr>
      <w:r>
        <w:rPr>
          <w:noProof/>
        </w:rPr>
        <w:t>Face to face sessions at local promary schools</w:t>
      </w:r>
    </w:p>
    <w:p w14:paraId="088A7149" w14:textId="283483ED" w:rsidR="00C26DA1" w:rsidRDefault="00C26DA1" w:rsidP="00D90A3F">
      <w:pPr>
        <w:pStyle w:val="ListParagraph"/>
        <w:numPr>
          <w:ilvl w:val="0"/>
          <w:numId w:val="20"/>
        </w:numPr>
        <w:ind w:left="1134" w:firstLine="0"/>
        <w:rPr>
          <w:noProof/>
        </w:rPr>
      </w:pPr>
      <w:r>
        <w:rPr>
          <w:noProof/>
        </w:rPr>
        <w:t xml:space="preserve">Internal staff </w:t>
      </w:r>
      <w:r w:rsidR="00641A94">
        <w:rPr>
          <w:noProof/>
        </w:rPr>
        <w:t>wor</w:t>
      </w:r>
      <w:r>
        <w:rPr>
          <w:noProof/>
        </w:rPr>
        <w:t>kshop</w:t>
      </w:r>
    </w:p>
    <w:p w14:paraId="47C22E4C" w14:textId="7CC0514D" w:rsidR="00C26DA1" w:rsidRDefault="00C26DA1" w:rsidP="00D90A3F">
      <w:pPr>
        <w:pStyle w:val="ListParagraph"/>
        <w:numPr>
          <w:ilvl w:val="0"/>
          <w:numId w:val="20"/>
        </w:numPr>
        <w:ind w:left="1134" w:firstLine="0"/>
        <w:rPr>
          <w:noProof/>
        </w:rPr>
      </w:pPr>
      <w:r>
        <w:rPr>
          <w:noProof/>
        </w:rPr>
        <w:t>Internal Councillor workshop</w:t>
      </w:r>
    </w:p>
    <w:p w14:paraId="06276574" w14:textId="612D5C48" w:rsidR="002E54BF" w:rsidRDefault="000D1582" w:rsidP="00D90A3F">
      <w:pPr>
        <w:rPr>
          <w:noProof/>
        </w:rPr>
      </w:pPr>
      <w:r>
        <w:rPr>
          <w:noProof/>
        </w:rPr>
        <w:t xml:space="preserve">The concurrent communications about the </w:t>
      </w:r>
      <w:r w:rsidR="00FA756C">
        <w:rPr>
          <w:noProof/>
        </w:rPr>
        <w:t>engament opportunities</w:t>
      </w:r>
      <w:r w:rsidR="002E54BF">
        <w:rPr>
          <w:noProof/>
        </w:rPr>
        <w:t xml:space="preserve"> included:</w:t>
      </w:r>
    </w:p>
    <w:p w14:paraId="51EAC1D8" w14:textId="2926EF88" w:rsidR="000D1582" w:rsidRDefault="002E54BF" w:rsidP="00D90A3F">
      <w:pPr>
        <w:pStyle w:val="ListParagraph"/>
        <w:numPr>
          <w:ilvl w:val="0"/>
          <w:numId w:val="21"/>
        </w:numPr>
        <w:ind w:left="1134" w:firstLine="0"/>
        <w:rPr>
          <w:noProof/>
        </w:rPr>
      </w:pPr>
      <w:r>
        <w:rPr>
          <w:noProof/>
        </w:rPr>
        <w:t>Social media posts</w:t>
      </w:r>
    </w:p>
    <w:p w14:paraId="55BFFDC3" w14:textId="721D1C7D" w:rsidR="002E54BF" w:rsidRDefault="002E54BF" w:rsidP="00D90A3F">
      <w:pPr>
        <w:pStyle w:val="ListParagraph"/>
        <w:numPr>
          <w:ilvl w:val="0"/>
          <w:numId w:val="21"/>
        </w:numPr>
        <w:ind w:left="1134" w:firstLine="0"/>
        <w:rPr>
          <w:noProof/>
        </w:rPr>
      </w:pPr>
      <w:r>
        <w:rPr>
          <w:noProof/>
        </w:rPr>
        <w:t>Social media events</w:t>
      </w:r>
    </w:p>
    <w:p w14:paraId="61DADE05" w14:textId="728FA6A9" w:rsidR="002E54BF" w:rsidRDefault="002E54BF" w:rsidP="00D90A3F">
      <w:pPr>
        <w:pStyle w:val="ListParagraph"/>
        <w:numPr>
          <w:ilvl w:val="0"/>
          <w:numId w:val="21"/>
        </w:numPr>
        <w:ind w:left="1134" w:firstLine="0"/>
        <w:rPr>
          <w:noProof/>
        </w:rPr>
      </w:pPr>
      <w:r>
        <w:rPr>
          <w:noProof/>
        </w:rPr>
        <w:t>Paid social media advertising</w:t>
      </w:r>
    </w:p>
    <w:p w14:paraId="7C0CA683" w14:textId="18103AB5" w:rsidR="002E54BF" w:rsidRDefault="007E1E57" w:rsidP="00D90A3F">
      <w:pPr>
        <w:pStyle w:val="ListParagraph"/>
        <w:numPr>
          <w:ilvl w:val="0"/>
          <w:numId w:val="21"/>
        </w:numPr>
        <w:ind w:left="1134" w:firstLine="0"/>
        <w:rPr>
          <w:noProof/>
        </w:rPr>
      </w:pPr>
      <w:r>
        <w:rPr>
          <w:noProof/>
        </w:rPr>
        <w:t xml:space="preserve">News paper print </w:t>
      </w:r>
      <w:r w:rsidR="004D6445">
        <w:rPr>
          <w:noProof/>
        </w:rPr>
        <w:t>advertising</w:t>
      </w:r>
    </w:p>
    <w:p w14:paraId="2E54F093" w14:textId="1EE96C1E" w:rsidR="007E1E57" w:rsidRDefault="007E1E57" w:rsidP="00D90A3F">
      <w:pPr>
        <w:pStyle w:val="ListParagraph"/>
        <w:numPr>
          <w:ilvl w:val="0"/>
          <w:numId w:val="21"/>
        </w:numPr>
        <w:ind w:left="1134" w:firstLine="0"/>
        <w:rPr>
          <w:noProof/>
        </w:rPr>
      </w:pPr>
      <w:r>
        <w:rPr>
          <w:noProof/>
        </w:rPr>
        <w:t>Emails to disabily commin</w:t>
      </w:r>
      <w:r w:rsidR="00034AA1">
        <w:rPr>
          <w:noProof/>
        </w:rPr>
        <w:t>i</w:t>
      </w:r>
      <w:r>
        <w:rPr>
          <w:noProof/>
        </w:rPr>
        <w:t>ty sector</w:t>
      </w:r>
      <w:r w:rsidR="004D6445">
        <w:rPr>
          <w:noProof/>
        </w:rPr>
        <w:t xml:space="preserve"> and commu</w:t>
      </w:r>
      <w:r w:rsidR="00AB5A71">
        <w:rPr>
          <w:noProof/>
        </w:rPr>
        <w:t>n</w:t>
      </w:r>
      <w:r w:rsidR="004D6445">
        <w:rPr>
          <w:noProof/>
        </w:rPr>
        <w:t>ity</w:t>
      </w:r>
    </w:p>
    <w:p w14:paraId="0DE73E13" w14:textId="7BE58094" w:rsidR="00A442BA" w:rsidRDefault="00A442BA" w:rsidP="00D90A3F">
      <w:pPr>
        <w:pStyle w:val="ListParagraph"/>
        <w:numPr>
          <w:ilvl w:val="0"/>
          <w:numId w:val="21"/>
        </w:numPr>
        <w:ind w:left="1134" w:firstLine="0"/>
        <w:rPr>
          <w:noProof/>
        </w:rPr>
      </w:pPr>
      <w:r>
        <w:rPr>
          <w:noProof/>
        </w:rPr>
        <w:t>Officer specialist sc</w:t>
      </w:r>
      <w:r w:rsidR="00034AA1">
        <w:rPr>
          <w:noProof/>
        </w:rPr>
        <w:t>h</w:t>
      </w:r>
      <w:r>
        <w:rPr>
          <w:noProof/>
        </w:rPr>
        <w:t>ool newletter post</w:t>
      </w:r>
      <w:r w:rsidR="00CB02DB">
        <w:rPr>
          <w:noProof/>
        </w:rPr>
        <w:t>, 300+ readership</w:t>
      </w:r>
    </w:p>
    <w:p w14:paraId="53FD4718" w14:textId="6AF3C009" w:rsidR="004D6445" w:rsidRDefault="004D6445" w:rsidP="00D90A3F">
      <w:pPr>
        <w:pStyle w:val="ListParagraph"/>
        <w:numPr>
          <w:ilvl w:val="0"/>
          <w:numId w:val="21"/>
        </w:numPr>
        <w:ind w:left="1134" w:firstLine="0"/>
        <w:rPr>
          <w:noProof/>
        </w:rPr>
      </w:pPr>
      <w:r>
        <w:rPr>
          <w:noProof/>
        </w:rPr>
        <w:t xml:space="preserve">Mayor of the air </w:t>
      </w:r>
      <w:r w:rsidR="588BB5AA" w:rsidRPr="7E5AE325">
        <w:rPr>
          <w:noProof/>
        </w:rPr>
        <w:t>radio</w:t>
      </w:r>
      <w:r w:rsidRPr="7E5AE325">
        <w:rPr>
          <w:noProof/>
        </w:rPr>
        <w:t xml:space="preserve"> </w:t>
      </w:r>
      <w:r w:rsidR="00C26DA1">
        <w:rPr>
          <w:noProof/>
        </w:rPr>
        <w:t>promotion</w:t>
      </w:r>
      <w:r>
        <w:rPr>
          <w:noProof/>
        </w:rPr>
        <w:t xml:space="preserve"> on </w:t>
      </w:r>
      <w:r w:rsidR="67D3D2B1" w:rsidRPr="7E5AE325">
        <w:rPr>
          <w:noProof/>
        </w:rPr>
        <w:t>ABC Gippsland</w:t>
      </w:r>
    </w:p>
    <w:p w14:paraId="30416FEF" w14:textId="243704B9" w:rsidR="004D6445" w:rsidRDefault="00C26DA1" w:rsidP="00D90A3F">
      <w:pPr>
        <w:pStyle w:val="ListParagraph"/>
        <w:numPr>
          <w:ilvl w:val="0"/>
          <w:numId w:val="21"/>
        </w:numPr>
        <w:ind w:left="1134" w:firstLine="0"/>
        <w:rPr>
          <w:noProof/>
        </w:rPr>
      </w:pPr>
      <w:r>
        <w:rPr>
          <w:noProof/>
        </w:rPr>
        <w:t>I</w:t>
      </w:r>
      <w:r w:rsidR="00641A94">
        <w:rPr>
          <w:noProof/>
        </w:rPr>
        <w:t>n</w:t>
      </w:r>
      <w:r>
        <w:rPr>
          <w:noProof/>
        </w:rPr>
        <w:t>ternal</w:t>
      </w:r>
      <w:r w:rsidR="00641A94">
        <w:rPr>
          <w:noProof/>
        </w:rPr>
        <w:t xml:space="preserve"> business feed posts</w:t>
      </w:r>
    </w:p>
    <w:p w14:paraId="6DBD035F" w14:textId="5FC64868" w:rsidR="00641A94" w:rsidRDefault="00A442BA" w:rsidP="00D90A3F">
      <w:pPr>
        <w:pStyle w:val="ListParagraph"/>
        <w:numPr>
          <w:ilvl w:val="0"/>
          <w:numId w:val="21"/>
        </w:numPr>
        <w:ind w:left="1134" w:firstLine="0"/>
        <w:rPr>
          <w:noProof/>
        </w:rPr>
      </w:pPr>
      <w:r>
        <w:rPr>
          <w:noProof/>
        </w:rPr>
        <w:t>Business feed c</w:t>
      </w:r>
      <w:r w:rsidR="00641A94">
        <w:rPr>
          <w:noProof/>
        </w:rPr>
        <w:t>alendar entries for events</w:t>
      </w:r>
    </w:p>
    <w:p w14:paraId="69E67E35" w14:textId="786CCAEC" w:rsidR="00641A94" w:rsidRDefault="00261A15" w:rsidP="00D90A3F">
      <w:pPr>
        <w:pStyle w:val="ListParagraph"/>
        <w:numPr>
          <w:ilvl w:val="0"/>
          <w:numId w:val="21"/>
        </w:numPr>
        <w:ind w:left="1134" w:firstLine="0"/>
        <w:rPr>
          <w:noProof/>
        </w:rPr>
      </w:pPr>
      <w:r>
        <w:rPr>
          <w:noProof/>
        </w:rPr>
        <w:t>Emails to all staff</w:t>
      </w:r>
    </w:p>
    <w:p w14:paraId="00B1AA23" w14:textId="7BF37003" w:rsidR="00261A15" w:rsidRDefault="00261A15" w:rsidP="00D90A3F">
      <w:pPr>
        <w:pStyle w:val="ListParagraph"/>
        <w:numPr>
          <w:ilvl w:val="0"/>
          <w:numId w:val="21"/>
        </w:numPr>
        <w:ind w:left="1134" w:firstLine="0"/>
        <w:rPr>
          <w:noProof/>
        </w:rPr>
      </w:pPr>
      <w:r>
        <w:rPr>
          <w:noProof/>
        </w:rPr>
        <w:t>Councillor bulleting</w:t>
      </w:r>
    </w:p>
    <w:p w14:paraId="42B644A2" w14:textId="788320B6" w:rsidR="008434E1" w:rsidRDefault="00261A15" w:rsidP="00D90A3F">
      <w:pPr>
        <w:pStyle w:val="ListParagraph"/>
        <w:numPr>
          <w:ilvl w:val="0"/>
          <w:numId w:val="21"/>
        </w:numPr>
        <w:ind w:left="1134" w:firstLine="0"/>
        <w:rPr>
          <w:noProof/>
        </w:rPr>
      </w:pPr>
      <w:r>
        <w:rPr>
          <w:noProof/>
        </w:rPr>
        <w:t>CEO newletters</w:t>
      </w:r>
    </w:p>
    <w:p w14:paraId="203F38C2" w14:textId="3BF8A8BB" w:rsidR="005E2ED9" w:rsidRDefault="00E63328" w:rsidP="00F9219F">
      <w:r>
        <w:rPr>
          <w:noProof/>
        </w:rPr>
        <w:t xml:space="preserve">From the </w:t>
      </w:r>
      <w:r w:rsidR="007242BE">
        <w:rPr>
          <w:noProof/>
        </w:rPr>
        <w:t xml:space="preserve">community </w:t>
      </w:r>
      <w:r w:rsidRPr="7E5AE325">
        <w:rPr>
          <w:noProof/>
        </w:rPr>
        <w:t>enga</w:t>
      </w:r>
      <w:r w:rsidR="1DD057C4" w:rsidRPr="7E5AE325">
        <w:rPr>
          <w:noProof/>
        </w:rPr>
        <w:t>ge</w:t>
      </w:r>
      <w:r w:rsidRPr="7E5AE325">
        <w:rPr>
          <w:noProof/>
        </w:rPr>
        <w:t>ments</w:t>
      </w:r>
      <w:r>
        <w:rPr>
          <w:noProof/>
        </w:rPr>
        <w:t xml:space="preserve"> </w:t>
      </w:r>
      <w:r w:rsidR="00B61DB9">
        <w:rPr>
          <w:noProof/>
        </w:rPr>
        <w:t xml:space="preserve">we received </w:t>
      </w:r>
      <w:r w:rsidR="007A7B67">
        <w:rPr>
          <w:noProof/>
        </w:rPr>
        <w:t>responses from 75 school students, 54 surveys completed</w:t>
      </w:r>
      <w:r w:rsidR="007242BE">
        <w:rPr>
          <w:noProof/>
        </w:rPr>
        <w:t xml:space="preserve"> and </w:t>
      </w:r>
      <w:r w:rsidR="00F00ED1">
        <w:rPr>
          <w:noProof/>
        </w:rPr>
        <w:t xml:space="preserve">58 people attended the </w:t>
      </w:r>
      <w:r w:rsidR="007242BE">
        <w:rPr>
          <w:noProof/>
        </w:rPr>
        <w:t xml:space="preserve">community </w:t>
      </w:r>
      <w:r w:rsidR="00F00ED1">
        <w:rPr>
          <w:noProof/>
        </w:rPr>
        <w:t>pop ups</w:t>
      </w:r>
      <w:r w:rsidR="00BC1C95">
        <w:rPr>
          <w:noProof/>
        </w:rPr>
        <w:t>.</w:t>
      </w:r>
    </w:p>
    <w:p w14:paraId="5B01D17C" w14:textId="3B0E8DE4" w:rsidR="007A76AF" w:rsidRDefault="005C2FB3" w:rsidP="00F9219F">
      <w:r>
        <w:t>The Survey was completed by 54 people, 34% of respondents identify as having a disability</w:t>
      </w:r>
      <w:r w:rsidR="00411C68">
        <w:t xml:space="preserve">, </w:t>
      </w:r>
      <w:r w:rsidR="00D3074A">
        <w:t>17% identified as a parent or guardian of a person with disability</w:t>
      </w:r>
      <w:r>
        <w:t xml:space="preserve"> (for full results</w:t>
      </w:r>
      <w:r w:rsidR="002104BB">
        <w:t xml:space="preserve">, refer to page </w:t>
      </w:r>
      <w:r w:rsidR="002104BB">
        <w:fldChar w:fldCharType="begin"/>
      </w:r>
      <w:r w:rsidR="002104BB">
        <w:instrText xml:space="preserve"> REF _Ref77085018 \r \h </w:instrText>
      </w:r>
      <w:r w:rsidR="002104BB">
        <w:fldChar w:fldCharType="separate"/>
      </w:r>
      <w:r w:rsidR="008C04A6">
        <w:t>11</w:t>
      </w:r>
      <w:r w:rsidR="002104BB">
        <w:fldChar w:fldCharType="end"/>
      </w:r>
      <w:r>
        <w:t>)</w:t>
      </w:r>
      <w:r w:rsidR="00D3074A">
        <w:t>.</w:t>
      </w:r>
      <w:r w:rsidR="007A76AF" w:rsidRPr="007A76AF">
        <w:t xml:space="preserve"> </w:t>
      </w:r>
      <w:r w:rsidR="007A76AF">
        <w:t xml:space="preserve">The community </w:t>
      </w:r>
      <w:r w:rsidR="007A76AF" w:rsidRPr="00753AC0">
        <w:t>engagement resulted in a total of 655 comments and suggestions for analysis</w:t>
      </w:r>
      <w:r w:rsidR="00F1478F">
        <w:t xml:space="preserve">. A breakdown of the engagement activities </w:t>
      </w:r>
      <w:r w:rsidR="002104BB">
        <w:t>an</w:t>
      </w:r>
      <w:r w:rsidR="00F1478F">
        <w:t xml:space="preserve">d </w:t>
      </w:r>
      <w:r w:rsidR="00AF5870">
        <w:t xml:space="preserve">themed </w:t>
      </w:r>
      <w:r w:rsidR="00CB10A1">
        <w:t xml:space="preserve">feedback items </w:t>
      </w:r>
      <w:r w:rsidR="006F45EF">
        <w:t>is in</w:t>
      </w:r>
      <w:r w:rsidR="00CB10A1">
        <w:t xml:space="preserve"> </w:t>
      </w:r>
      <w:r w:rsidR="00CB10A1">
        <w:fldChar w:fldCharType="begin"/>
      </w:r>
      <w:r w:rsidR="00CB10A1">
        <w:instrText xml:space="preserve"> REF _Ref77085087 \h </w:instrText>
      </w:r>
      <w:r w:rsidR="00CB10A1">
        <w:fldChar w:fldCharType="separate"/>
      </w:r>
      <w:r w:rsidR="008C04A6">
        <w:t xml:space="preserve">Table </w:t>
      </w:r>
      <w:r w:rsidR="008C04A6">
        <w:rPr>
          <w:noProof/>
        </w:rPr>
        <w:t>1</w:t>
      </w:r>
      <w:r w:rsidR="00CB10A1">
        <w:fldChar w:fldCharType="end"/>
      </w:r>
      <w:r w:rsidR="00CB10A1">
        <w:t xml:space="preserve"> below.</w:t>
      </w:r>
    </w:p>
    <w:p w14:paraId="3A1E0B1A" w14:textId="7DABB1C9" w:rsidR="00504C3C" w:rsidRDefault="00504C3C" w:rsidP="00F9219F">
      <w:pPr>
        <w:pStyle w:val="Caption"/>
      </w:pPr>
      <w:bookmarkStart w:id="55" w:name="_Ref77085087"/>
      <w:r>
        <w:t xml:space="preserve">Table </w:t>
      </w:r>
      <w:fldSimple w:instr=" SEQ Table \* ARABIC ">
        <w:r w:rsidR="008C04A6">
          <w:rPr>
            <w:noProof/>
          </w:rPr>
          <w:t>1</w:t>
        </w:r>
      </w:fldSimple>
      <w:bookmarkEnd w:id="55"/>
      <w:r>
        <w:t xml:space="preserve"> </w:t>
      </w:r>
      <w:r w:rsidRPr="00894A2A">
        <w:t>Community engagement summary, number of comments, grouped into themes</w:t>
      </w:r>
    </w:p>
    <w:tbl>
      <w:tblPr>
        <w:tblW w:w="9781" w:type="dxa"/>
        <w:tblInd w:w="1271" w:type="dxa"/>
        <w:tblLook w:val="04A0" w:firstRow="1" w:lastRow="0" w:firstColumn="1" w:lastColumn="0" w:noHBand="0" w:noVBand="1"/>
      </w:tblPr>
      <w:tblGrid>
        <w:gridCol w:w="2126"/>
        <w:gridCol w:w="1418"/>
        <w:gridCol w:w="1559"/>
        <w:gridCol w:w="1559"/>
        <w:gridCol w:w="1527"/>
        <w:gridCol w:w="1592"/>
      </w:tblGrid>
      <w:tr w:rsidR="006648AF" w:rsidRPr="006648AF" w14:paraId="45730CC3" w14:textId="77777777" w:rsidTr="00A77258">
        <w:trPr>
          <w:trHeight w:val="630"/>
        </w:trPr>
        <w:tc>
          <w:tcPr>
            <w:tcW w:w="2126" w:type="dxa"/>
            <w:tcBorders>
              <w:top w:val="single" w:sz="4" w:space="0" w:color="7030A0"/>
              <w:left w:val="single" w:sz="4" w:space="0" w:color="7030A0"/>
              <w:bottom w:val="single" w:sz="4" w:space="0" w:color="7030A0"/>
              <w:right w:val="single" w:sz="4" w:space="0" w:color="7030A0"/>
            </w:tcBorders>
            <w:shd w:val="clear" w:color="000000" w:fill="FFFFFF"/>
            <w:noWrap/>
            <w:vAlign w:val="center"/>
            <w:hideMark/>
          </w:tcPr>
          <w:p w14:paraId="67424847" w14:textId="2982F38A" w:rsidR="006648AF" w:rsidRPr="006648AF" w:rsidRDefault="00504C3C" w:rsidP="006648AF">
            <w:pPr>
              <w:tabs>
                <w:tab w:val="clear" w:pos="1134"/>
              </w:tabs>
              <w:spacing w:after="0" w:line="240" w:lineRule="auto"/>
              <w:ind w:left="0"/>
              <w:jc w:val="left"/>
              <w:rPr>
                <w:rFonts w:ascii="Calibri" w:hAnsi="Calibri" w:cs="Calibri"/>
                <w:b/>
                <w:bCs/>
                <w:color w:val="7030A0"/>
                <w:sz w:val="22"/>
                <w:szCs w:val="22"/>
              </w:rPr>
            </w:pPr>
            <w:r>
              <w:rPr>
                <w:highlight w:val="lightGray"/>
              </w:rPr>
              <w:lastRenderedPageBreak/>
              <w:t xml:space="preserve"> </w:t>
            </w:r>
            <w:r w:rsidR="006648AF" w:rsidRPr="006648AF">
              <w:rPr>
                <w:rFonts w:ascii="Calibri" w:hAnsi="Calibri" w:cs="Calibri"/>
                <w:b/>
                <w:bCs/>
                <w:color w:val="7030A0"/>
                <w:sz w:val="22"/>
                <w:szCs w:val="22"/>
              </w:rPr>
              <w:t>Engagement activity</w:t>
            </w:r>
          </w:p>
        </w:tc>
        <w:tc>
          <w:tcPr>
            <w:tcW w:w="1418" w:type="dxa"/>
            <w:tcBorders>
              <w:top w:val="single" w:sz="4" w:space="0" w:color="7030A0"/>
              <w:left w:val="nil"/>
              <w:bottom w:val="single" w:sz="4" w:space="0" w:color="7030A0"/>
              <w:right w:val="single" w:sz="4" w:space="0" w:color="7030A0"/>
            </w:tcBorders>
            <w:shd w:val="clear" w:color="000000" w:fill="FFFFFF"/>
            <w:vAlign w:val="bottom"/>
            <w:hideMark/>
          </w:tcPr>
          <w:p w14:paraId="74DBA854" w14:textId="77777777" w:rsidR="006648AF" w:rsidRPr="006648AF" w:rsidRDefault="006648AF" w:rsidP="006648AF">
            <w:pPr>
              <w:tabs>
                <w:tab w:val="clear" w:pos="1134"/>
              </w:tabs>
              <w:spacing w:after="0" w:line="240" w:lineRule="auto"/>
              <w:ind w:left="0"/>
              <w:jc w:val="center"/>
              <w:rPr>
                <w:rFonts w:ascii="Calibri" w:hAnsi="Calibri" w:cs="Calibri"/>
                <w:b/>
                <w:bCs/>
                <w:color w:val="7030A0"/>
                <w:sz w:val="22"/>
                <w:szCs w:val="22"/>
              </w:rPr>
            </w:pPr>
            <w:r w:rsidRPr="006648AF">
              <w:rPr>
                <w:rFonts w:ascii="Calibri" w:hAnsi="Calibri" w:cs="Calibri"/>
                <w:b/>
                <w:bCs/>
                <w:color w:val="7030A0"/>
                <w:sz w:val="22"/>
                <w:szCs w:val="22"/>
              </w:rPr>
              <w:t>Access to good spaces and places</w:t>
            </w:r>
          </w:p>
        </w:tc>
        <w:tc>
          <w:tcPr>
            <w:tcW w:w="1559" w:type="dxa"/>
            <w:tcBorders>
              <w:top w:val="single" w:sz="4" w:space="0" w:color="7030A0"/>
              <w:left w:val="nil"/>
              <w:bottom w:val="single" w:sz="4" w:space="0" w:color="7030A0"/>
              <w:right w:val="single" w:sz="4" w:space="0" w:color="7030A0"/>
            </w:tcBorders>
            <w:shd w:val="clear" w:color="000000" w:fill="FFFFFF"/>
            <w:vAlign w:val="bottom"/>
            <w:hideMark/>
          </w:tcPr>
          <w:p w14:paraId="29D584DF" w14:textId="503E52C1" w:rsidR="006648AF" w:rsidRPr="006648AF" w:rsidRDefault="006648AF" w:rsidP="006648AF">
            <w:pPr>
              <w:tabs>
                <w:tab w:val="clear" w:pos="1134"/>
              </w:tabs>
              <w:spacing w:after="0" w:line="240" w:lineRule="auto"/>
              <w:ind w:left="0"/>
              <w:jc w:val="center"/>
              <w:rPr>
                <w:rFonts w:ascii="Calibri" w:hAnsi="Calibri" w:cs="Calibri"/>
                <w:b/>
                <w:bCs/>
                <w:color w:val="7030A0"/>
                <w:sz w:val="22"/>
                <w:szCs w:val="22"/>
              </w:rPr>
            </w:pPr>
            <w:r w:rsidRPr="006648AF">
              <w:rPr>
                <w:rFonts w:ascii="Calibri" w:hAnsi="Calibri" w:cs="Calibri"/>
                <w:b/>
                <w:bCs/>
                <w:color w:val="7030A0"/>
                <w:sz w:val="22"/>
                <w:szCs w:val="22"/>
              </w:rPr>
              <w:t xml:space="preserve">Inclusion and </w:t>
            </w:r>
            <w:r>
              <w:rPr>
                <w:rFonts w:ascii="Calibri" w:hAnsi="Calibri" w:cs="Calibri"/>
                <w:b/>
                <w:bCs/>
                <w:color w:val="7030A0"/>
                <w:sz w:val="22"/>
                <w:szCs w:val="22"/>
              </w:rPr>
              <w:t>p</w:t>
            </w:r>
            <w:r w:rsidRPr="006648AF">
              <w:rPr>
                <w:rFonts w:ascii="Calibri" w:hAnsi="Calibri" w:cs="Calibri"/>
                <w:b/>
                <w:bCs/>
                <w:color w:val="7030A0"/>
                <w:sz w:val="22"/>
                <w:szCs w:val="22"/>
              </w:rPr>
              <w:t>articipation</w:t>
            </w:r>
          </w:p>
        </w:tc>
        <w:tc>
          <w:tcPr>
            <w:tcW w:w="1559" w:type="dxa"/>
            <w:tcBorders>
              <w:top w:val="single" w:sz="4" w:space="0" w:color="7030A0"/>
              <w:left w:val="nil"/>
              <w:bottom w:val="single" w:sz="4" w:space="0" w:color="7030A0"/>
              <w:right w:val="single" w:sz="4" w:space="0" w:color="7030A0"/>
            </w:tcBorders>
            <w:shd w:val="clear" w:color="000000" w:fill="FFFFFF"/>
            <w:vAlign w:val="bottom"/>
            <w:hideMark/>
          </w:tcPr>
          <w:p w14:paraId="7F571748" w14:textId="77777777" w:rsidR="006648AF" w:rsidRPr="006648AF" w:rsidRDefault="006648AF" w:rsidP="006648AF">
            <w:pPr>
              <w:tabs>
                <w:tab w:val="clear" w:pos="1134"/>
              </w:tabs>
              <w:spacing w:after="0" w:line="240" w:lineRule="auto"/>
              <w:ind w:left="0"/>
              <w:jc w:val="center"/>
              <w:rPr>
                <w:rFonts w:ascii="Calibri" w:hAnsi="Calibri" w:cs="Calibri"/>
                <w:b/>
                <w:bCs/>
                <w:color w:val="7030A0"/>
                <w:sz w:val="22"/>
                <w:szCs w:val="22"/>
              </w:rPr>
            </w:pPr>
            <w:r w:rsidRPr="006648AF">
              <w:rPr>
                <w:rFonts w:ascii="Calibri" w:hAnsi="Calibri" w:cs="Calibri"/>
                <w:b/>
                <w:bCs/>
                <w:color w:val="7030A0"/>
                <w:sz w:val="22"/>
                <w:szCs w:val="22"/>
              </w:rPr>
              <w:t>Employment and education</w:t>
            </w:r>
          </w:p>
        </w:tc>
        <w:tc>
          <w:tcPr>
            <w:tcW w:w="1527" w:type="dxa"/>
            <w:tcBorders>
              <w:top w:val="single" w:sz="4" w:space="0" w:color="7030A0"/>
              <w:left w:val="nil"/>
              <w:bottom w:val="single" w:sz="4" w:space="0" w:color="7030A0"/>
              <w:right w:val="nil"/>
            </w:tcBorders>
            <w:shd w:val="clear" w:color="000000" w:fill="FFFFFF"/>
            <w:vAlign w:val="bottom"/>
            <w:hideMark/>
          </w:tcPr>
          <w:p w14:paraId="4B250ECE" w14:textId="77777777" w:rsidR="006648AF" w:rsidRPr="006648AF" w:rsidRDefault="006648AF" w:rsidP="006648AF">
            <w:pPr>
              <w:tabs>
                <w:tab w:val="clear" w:pos="1134"/>
              </w:tabs>
              <w:spacing w:after="0" w:line="240" w:lineRule="auto"/>
              <w:ind w:left="0"/>
              <w:jc w:val="center"/>
              <w:rPr>
                <w:rFonts w:ascii="Calibri" w:hAnsi="Calibri" w:cs="Calibri"/>
                <w:b/>
                <w:bCs/>
                <w:color w:val="7030A0"/>
                <w:sz w:val="22"/>
                <w:szCs w:val="22"/>
              </w:rPr>
            </w:pPr>
            <w:r w:rsidRPr="006648AF">
              <w:rPr>
                <w:rFonts w:ascii="Calibri" w:hAnsi="Calibri" w:cs="Calibri"/>
                <w:b/>
                <w:bCs/>
                <w:color w:val="7030A0"/>
                <w:sz w:val="22"/>
                <w:szCs w:val="22"/>
              </w:rPr>
              <w:t>Prevent discrimination</w:t>
            </w:r>
          </w:p>
        </w:tc>
        <w:tc>
          <w:tcPr>
            <w:tcW w:w="1592" w:type="dxa"/>
            <w:tcBorders>
              <w:top w:val="single" w:sz="4" w:space="0" w:color="7030A0"/>
              <w:left w:val="single" w:sz="8" w:space="0" w:color="7030A0"/>
              <w:bottom w:val="single" w:sz="4" w:space="0" w:color="7030A0"/>
              <w:right w:val="single" w:sz="8" w:space="0" w:color="7030A0"/>
            </w:tcBorders>
            <w:shd w:val="clear" w:color="000000" w:fill="FFFFFF"/>
            <w:vAlign w:val="bottom"/>
            <w:hideMark/>
          </w:tcPr>
          <w:p w14:paraId="67B5D32B" w14:textId="77777777" w:rsidR="006648AF" w:rsidRPr="006648AF" w:rsidRDefault="006648AF" w:rsidP="006648AF">
            <w:pPr>
              <w:tabs>
                <w:tab w:val="clear" w:pos="1134"/>
              </w:tabs>
              <w:spacing w:after="0" w:line="240" w:lineRule="auto"/>
              <w:ind w:left="0"/>
              <w:jc w:val="center"/>
              <w:rPr>
                <w:rFonts w:ascii="Calibri" w:hAnsi="Calibri" w:cs="Calibri"/>
                <w:b/>
                <w:bCs/>
                <w:color w:val="7030A0"/>
                <w:sz w:val="22"/>
                <w:szCs w:val="22"/>
              </w:rPr>
            </w:pPr>
            <w:r w:rsidRPr="006648AF">
              <w:rPr>
                <w:rFonts w:ascii="Calibri" w:hAnsi="Calibri" w:cs="Calibri"/>
                <w:b/>
                <w:bCs/>
                <w:color w:val="7030A0"/>
                <w:sz w:val="22"/>
                <w:szCs w:val="22"/>
              </w:rPr>
              <w:t>Totals</w:t>
            </w:r>
          </w:p>
        </w:tc>
      </w:tr>
      <w:tr w:rsidR="006648AF" w:rsidRPr="006648AF" w14:paraId="10AE9319" w14:textId="77777777" w:rsidTr="006648AF">
        <w:trPr>
          <w:trHeight w:val="300"/>
        </w:trPr>
        <w:tc>
          <w:tcPr>
            <w:tcW w:w="2126" w:type="dxa"/>
            <w:tcBorders>
              <w:top w:val="nil"/>
              <w:left w:val="single" w:sz="4" w:space="0" w:color="7030A0"/>
              <w:bottom w:val="single" w:sz="4" w:space="0" w:color="7030A0"/>
              <w:right w:val="single" w:sz="4" w:space="0" w:color="7030A0"/>
            </w:tcBorders>
            <w:shd w:val="clear" w:color="auto" w:fill="auto"/>
            <w:noWrap/>
            <w:vAlign w:val="bottom"/>
            <w:hideMark/>
          </w:tcPr>
          <w:p w14:paraId="69BD5D25" w14:textId="77777777" w:rsidR="006648AF" w:rsidRPr="006648AF" w:rsidRDefault="006648AF" w:rsidP="006648AF">
            <w:pPr>
              <w:tabs>
                <w:tab w:val="clear" w:pos="1134"/>
              </w:tabs>
              <w:spacing w:after="0" w:line="240" w:lineRule="auto"/>
              <w:ind w:left="0"/>
              <w:jc w:val="left"/>
              <w:rPr>
                <w:rFonts w:ascii="Calibri" w:hAnsi="Calibri" w:cs="Calibri"/>
                <w:color w:val="000000"/>
                <w:sz w:val="22"/>
                <w:szCs w:val="22"/>
              </w:rPr>
            </w:pPr>
            <w:r w:rsidRPr="006648AF">
              <w:rPr>
                <w:rFonts w:ascii="Calibri" w:hAnsi="Calibri" w:cs="Calibri"/>
                <w:color w:val="000000"/>
                <w:sz w:val="22"/>
                <w:szCs w:val="22"/>
              </w:rPr>
              <w:t>Survey</w:t>
            </w:r>
          </w:p>
        </w:tc>
        <w:tc>
          <w:tcPr>
            <w:tcW w:w="1418" w:type="dxa"/>
            <w:tcBorders>
              <w:top w:val="nil"/>
              <w:left w:val="nil"/>
              <w:bottom w:val="single" w:sz="4" w:space="0" w:color="7030A0"/>
              <w:right w:val="single" w:sz="4" w:space="0" w:color="7030A0"/>
            </w:tcBorders>
            <w:shd w:val="clear" w:color="auto" w:fill="auto"/>
            <w:noWrap/>
            <w:vAlign w:val="bottom"/>
            <w:hideMark/>
          </w:tcPr>
          <w:p w14:paraId="20AB3926"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137</w:t>
            </w:r>
          </w:p>
        </w:tc>
        <w:tc>
          <w:tcPr>
            <w:tcW w:w="1559" w:type="dxa"/>
            <w:tcBorders>
              <w:top w:val="nil"/>
              <w:left w:val="nil"/>
              <w:bottom w:val="single" w:sz="4" w:space="0" w:color="7030A0"/>
              <w:right w:val="single" w:sz="4" w:space="0" w:color="7030A0"/>
            </w:tcBorders>
            <w:shd w:val="clear" w:color="auto" w:fill="auto"/>
            <w:noWrap/>
            <w:vAlign w:val="bottom"/>
            <w:hideMark/>
          </w:tcPr>
          <w:p w14:paraId="63BC1F13"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82</w:t>
            </w:r>
          </w:p>
        </w:tc>
        <w:tc>
          <w:tcPr>
            <w:tcW w:w="1559" w:type="dxa"/>
            <w:tcBorders>
              <w:top w:val="nil"/>
              <w:left w:val="nil"/>
              <w:bottom w:val="single" w:sz="4" w:space="0" w:color="7030A0"/>
              <w:right w:val="single" w:sz="4" w:space="0" w:color="7030A0"/>
            </w:tcBorders>
            <w:shd w:val="clear" w:color="auto" w:fill="auto"/>
            <w:noWrap/>
            <w:vAlign w:val="bottom"/>
            <w:hideMark/>
          </w:tcPr>
          <w:p w14:paraId="4301058D"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112</w:t>
            </w:r>
          </w:p>
        </w:tc>
        <w:tc>
          <w:tcPr>
            <w:tcW w:w="1527" w:type="dxa"/>
            <w:tcBorders>
              <w:top w:val="nil"/>
              <w:left w:val="nil"/>
              <w:bottom w:val="single" w:sz="4" w:space="0" w:color="7030A0"/>
              <w:right w:val="nil"/>
            </w:tcBorders>
            <w:shd w:val="clear" w:color="auto" w:fill="auto"/>
            <w:noWrap/>
            <w:vAlign w:val="bottom"/>
            <w:hideMark/>
          </w:tcPr>
          <w:p w14:paraId="193ED069"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53</w:t>
            </w:r>
          </w:p>
        </w:tc>
        <w:tc>
          <w:tcPr>
            <w:tcW w:w="1592" w:type="dxa"/>
            <w:tcBorders>
              <w:top w:val="nil"/>
              <w:left w:val="single" w:sz="8" w:space="0" w:color="7030A0"/>
              <w:bottom w:val="single" w:sz="4" w:space="0" w:color="7030A0"/>
              <w:right w:val="single" w:sz="8" w:space="0" w:color="7030A0"/>
            </w:tcBorders>
            <w:shd w:val="clear" w:color="auto" w:fill="auto"/>
            <w:noWrap/>
            <w:vAlign w:val="bottom"/>
            <w:hideMark/>
          </w:tcPr>
          <w:p w14:paraId="19CE0BFC"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384</w:t>
            </w:r>
          </w:p>
        </w:tc>
      </w:tr>
      <w:tr w:rsidR="006648AF" w:rsidRPr="006648AF" w14:paraId="4B6DCC10" w14:textId="77777777" w:rsidTr="006648AF">
        <w:trPr>
          <w:trHeight w:val="300"/>
        </w:trPr>
        <w:tc>
          <w:tcPr>
            <w:tcW w:w="2126" w:type="dxa"/>
            <w:tcBorders>
              <w:top w:val="nil"/>
              <w:left w:val="single" w:sz="4" w:space="0" w:color="7030A0"/>
              <w:bottom w:val="single" w:sz="4" w:space="0" w:color="7030A0"/>
              <w:right w:val="single" w:sz="4" w:space="0" w:color="7030A0"/>
            </w:tcBorders>
            <w:shd w:val="clear" w:color="auto" w:fill="auto"/>
            <w:noWrap/>
            <w:vAlign w:val="bottom"/>
            <w:hideMark/>
          </w:tcPr>
          <w:p w14:paraId="144DE3AD" w14:textId="77777777" w:rsidR="006648AF" w:rsidRPr="006648AF" w:rsidRDefault="006648AF" w:rsidP="006648AF">
            <w:pPr>
              <w:tabs>
                <w:tab w:val="clear" w:pos="1134"/>
              </w:tabs>
              <w:spacing w:after="0" w:line="240" w:lineRule="auto"/>
              <w:ind w:left="0"/>
              <w:jc w:val="left"/>
              <w:rPr>
                <w:rFonts w:ascii="Calibri" w:hAnsi="Calibri" w:cs="Calibri"/>
                <w:color w:val="000000"/>
                <w:sz w:val="22"/>
                <w:szCs w:val="22"/>
              </w:rPr>
            </w:pPr>
            <w:r w:rsidRPr="006648AF">
              <w:rPr>
                <w:rFonts w:ascii="Calibri" w:hAnsi="Calibri" w:cs="Calibri"/>
                <w:color w:val="000000"/>
                <w:sz w:val="22"/>
                <w:szCs w:val="22"/>
              </w:rPr>
              <w:t>Access and Inclusion Committee</w:t>
            </w:r>
          </w:p>
        </w:tc>
        <w:tc>
          <w:tcPr>
            <w:tcW w:w="1418" w:type="dxa"/>
            <w:tcBorders>
              <w:top w:val="nil"/>
              <w:left w:val="nil"/>
              <w:bottom w:val="single" w:sz="4" w:space="0" w:color="7030A0"/>
              <w:right w:val="single" w:sz="4" w:space="0" w:color="7030A0"/>
            </w:tcBorders>
            <w:shd w:val="clear" w:color="auto" w:fill="auto"/>
            <w:noWrap/>
            <w:vAlign w:val="bottom"/>
            <w:hideMark/>
          </w:tcPr>
          <w:p w14:paraId="0B24232A"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10</w:t>
            </w:r>
          </w:p>
        </w:tc>
        <w:tc>
          <w:tcPr>
            <w:tcW w:w="1559" w:type="dxa"/>
            <w:tcBorders>
              <w:top w:val="nil"/>
              <w:left w:val="nil"/>
              <w:bottom w:val="single" w:sz="4" w:space="0" w:color="7030A0"/>
              <w:right w:val="single" w:sz="4" w:space="0" w:color="7030A0"/>
            </w:tcBorders>
            <w:shd w:val="clear" w:color="auto" w:fill="auto"/>
            <w:noWrap/>
            <w:vAlign w:val="bottom"/>
            <w:hideMark/>
          </w:tcPr>
          <w:p w14:paraId="0465C865"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12</w:t>
            </w:r>
          </w:p>
        </w:tc>
        <w:tc>
          <w:tcPr>
            <w:tcW w:w="1559" w:type="dxa"/>
            <w:tcBorders>
              <w:top w:val="nil"/>
              <w:left w:val="nil"/>
              <w:bottom w:val="single" w:sz="4" w:space="0" w:color="7030A0"/>
              <w:right w:val="single" w:sz="4" w:space="0" w:color="7030A0"/>
            </w:tcBorders>
            <w:shd w:val="clear" w:color="auto" w:fill="auto"/>
            <w:noWrap/>
            <w:vAlign w:val="bottom"/>
            <w:hideMark/>
          </w:tcPr>
          <w:p w14:paraId="4FC57EC4"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5</w:t>
            </w:r>
          </w:p>
        </w:tc>
        <w:tc>
          <w:tcPr>
            <w:tcW w:w="1527" w:type="dxa"/>
            <w:tcBorders>
              <w:top w:val="nil"/>
              <w:left w:val="nil"/>
              <w:bottom w:val="single" w:sz="4" w:space="0" w:color="7030A0"/>
              <w:right w:val="nil"/>
            </w:tcBorders>
            <w:shd w:val="clear" w:color="auto" w:fill="auto"/>
            <w:noWrap/>
            <w:vAlign w:val="bottom"/>
            <w:hideMark/>
          </w:tcPr>
          <w:p w14:paraId="669D0842"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7</w:t>
            </w:r>
          </w:p>
        </w:tc>
        <w:tc>
          <w:tcPr>
            <w:tcW w:w="1592" w:type="dxa"/>
            <w:tcBorders>
              <w:top w:val="nil"/>
              <w:left w:val="single" w:sz="8" w:space="0" w:color="7030A0"/>
              <w:bottom w:val="single" w:sz="4" w:space="0" w:color="7030A0"/>
              <w:right w:val="single" w:sz="8" w:space="0" w:color="7030A0"/>
            </w:tcBorders>
            <w:shd w:val="clear" w:color="auto" w:fill="auto"/>
            <w:noWrap/>
            <w:vAlign w:val="bottom"/>
            <w:hideMark/>
          </w:tcPr>
          <w:p w14:paraId="3152AAC3"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34</w:t>
            </w:r>
          </w:p>
        </w:tc>
      </w:tr>
      <w:tr w:rsidR="006648AF" w:rsidRPr="006648AF" w14:paraId="6B89A385" w14:textId="77777777" w:rsidTr="006648AF">
        <w:trPr>
          <w:trHeight w:val="300"/>
        </w:trPr>
        <w:tc>
          <w:tcPr>
            <w:tcW w:w="2126" w:type="dxa"/>
            <w:tcBorders>
              <w:top w:val="nil"/>
              <w:left w:val="single" w:sz="4" w:space="0" w:color="7030A0"/>
              <w:bottom w:val="single" w:sz="4" w:space="0" w:color="7030A0"/>
              <w:right w:val="single" w:sz="4" w:space="0" w:color="7030A0"/>
            </w:tcBorders>
            <w:shd w:val="clear" w:color="auto" w:fill="auto"/>
            <w:noWrap/>
            <w:vAlign w:val="bottom"/>
            <w:hideMark/>
          </w:tcPr>
          <w:p w14:paraId="4E3A57C1" w14:textId="128F92A9" w:rsidR="006648AF" w:rsidRPr="006648AF" w:rsidRDefault="006648AF" w:rsidP="006648AF">
            <w:pPr>
              <w:tabs>
                <w:tab w:val="clear" w:pos="1134"/>
              </w:tabs>
              <w:spacing w:after="0" w:line="240" w:lineRule="auto"/>
              <w:ind w:left="0"/>
              <w:jc w:val="left"/>
              <w:rPr>
                <w:rFonts w:ascii="Calibri" w:hAnsi="Calibri" w:cs="Calibri"/>
                <w:color w:val="000000"/>
                <w:sz w:val="22"/>
                <w:szCs w:val="22"/>
              </w:rPr>
            </w:pPr>
            <w:r w:rsidRPr="006648AF">
              <w:rPr>
                <w:rFonts w:ascii="Calibri" w:hAnsi="Calibri" w:cs="Calibri"/>
                <w:color w:val="000000"/>
                <w:sz w:val="22"/>
                <w:szCs w:val="22"/>
              </w:rPr>
              <w:t>Councillor workshop</w:t>
            </w:r>
          </w:p>
        </w:tc>
        <w:tc>
          <w:tcPr>
            <w:tcW w:w="1418" w:type="dxa"/>
            <w:tcBorders>
              <w:top w:val="nil"/>
              <w:left w:val="nil"/>
              <w:bottom w:val="single" w:sz="4" w:space="0" w:color="7030A0"/>
              <w:right w:val="single" w:sz="4" w:space="0" w:color="7030A0"/>
            </w:tcBorders>
            <w:shd w:val="clear" w:color="auto" w:fill="auto"/>
            <w:noWrap/>
            <w:vAlign w:val="bottom"/>
            <w:hideMark/>
          </w:tcPr>
          <w:p w14:paraId="2F456E11"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8</w:t>
            </w:r>
          </w:p>
        </w:tc>
        <w:tc>
          <w:tcPr>
            <w:tcW w:w="1559" w:type="dxa"/>
            <w:tcBorders>
              <w:top w:val="nil"/>
              <w:left w:val="nil"/>
              <w:bottom w:val="single" w:sz="4" w:space="0" w:color="7030A0"/>
              <w:right w:val="single" w:sz="4" w:space="0" w:color="7030A0"/>
            </w:tcBorders>
            <w:shd w:val="clear" w:color="auto" w:fill="auto"/>
            <w:noWrap/>
            <w:vAlign w:val="bottom"/>
            <w:hideMark/>
          </w:tcPr>
          <w:p w14:paraId="159C4BAF"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7</w:t>
            </w:r>
          </w:p>
        </w:tc>
        <w:tc>
          <w:tcPr>
            <w:tcW w:w="1559" w:type="dxa"/>
            <w:tcBorders>
              <w:top w:val="nil"/>
              <w:left w:val="nil"/>
              <w:bottom w:val="single" w:sz="4" w:space="0" w:color="7030A0"/>
              <w:right w:val="single" w:sz="4" w:space="0" w:color="7030A0"/>
            </w:tcBorders>
            <w:shd w:val="clear" w:color="auto" w:fill="auto"/>
            <w:noWrap/>
            <w:vAlign w:val="bottom"/>
            <w:hideMark/>
          </w:tcPr>
          <w:p w14:paraId="28103352"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5</w:t>
            </w:r>
          </w:p>
        </w:tc>
        <w:tc>
          <w:tcPr>
            <w:tcW w:w="1527" w:type="dxa"/>
            <w:tcBorders>
              <w:top w:val="nil"/>
              <w:left w:val="nil"/>
              <w:bottom w:val="single" w:sz="4" w:space="0" w:color="7030A0"/>
              <w:right w:val="nil"/>
            </w:tcBorders>
            <w:shd w:val="clear" w:color="auto" w:fill="auto"/>
            <w:noWrap/>
            <w:vAlign w:val="bottom"/>
            <w:hideMark/>
          </w:tcPr>
          <w:p w14:paraId="108D93DA"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6</w:t>
            </w:r>
          </w:p>
        </w:tc>
        <w:tc>
          <w:tcPr>
            <w:tcW w:w="1592" w:type="dxa"/>
            <w:tcBorders>
              <w:top w:val="nil"/>
              <w:left w:val="single" w:sz="8" w:space="0" w:color="7030A0"/>
              <w:bottom w:val="single" w:sz="4" w:space="0" w:color="7030A0"/>
              <w:right w:val="single" w:sz="8" w:space="0" w:color="7030A0"/>
            </w:tcBorders>
            <w:shd w:val="clear" w:color="auto" w:fill="auto"/>
            <w:noWrap/>
            <w:vAlign w:val="bottom"/>
            <w:hideMark/>
          </w:tcPr>
          <w:p w14:paraId="226DDB7A"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26</w:t>
            </w:r>
          </w:p>
        </w:tc>
      </w:tr>
      <w:tr w:rsidR="006648AF" w:rsidRPr="006648AF" w14:paraId="117AEB06" w14:textId="77777777" w:rsidTr="006648AF">
        <w:trPr>
          <w:trHeight w:val="300"/>
        </w:trPr>
        <w:tc>
          <w:tcPr>
            <w:tcW w:w="2126" w:type="dxa"/>
            <w:tcBorders>
              <w:top w:val="nil"/>
              <w:left w:val="single" w:sz="4" w:space="0" w:color="7030A0"/>
              <w:bottom w:val="single" w:sz="4" w:space="0" w:color="7030A0"/>
              <w:right w:val="single" w:sz="4" w:space="0" w:color="7030A0"/>
            </w:tcBorders>
            <w:shd w:val="clear" w:color="auto" w:fill="auto"/>
            <w:noWrap/>
            <w:vAlign w:val="bottom"/>
            <w:hideMark/>
          </w:tcPr>
          <w:p w14:paraId="1A531B1B" w14:textId="77777777" w:rsidR="006648AF" w:rsidRPr="006648AF" w:rsidRDefault="006648AF" w:rsidP="006648AF">
            <w:pPr>
              <w:tabs>
                <w:tab w:val="clear" w:pos="1134"/>
              </w:tabs>
              <w:spacing w:after="0" w:line="240" w:lineRule="auto"/>
              <w:ind w:left="0"/>
              <w:jc w:val="left"/>
              <w:rPr>
                <w:rFonts w:ascii="Calibri" w:hAnsi="Calibri" w:cs="Calibri"/>
                <w:color w:val="000000"/>
                <w:sz w:val="22"/>
                <w:szCs w:val="22"/>
              </w:rPr>
            </w:pPr>
            <w:r w:rsidRPr="006648AF">
              <w:rPr>
                <w:rFonts w:ascii="Calibri" w:hAnsi="Calibri" w:cs="Calibri"/>
                <w:color w:val="000000"/>
                <w:sz w:val="22"/>
                <w:szCs w:val="22"/>
              </w:rPr>
              <w:t>Council staff workshop</w:t>
            </w:r>
          </w:p>
        </w:tc>
        <w:tc>
          <w:tcPr>
            <w:tcW w:w="1418" w:type="dxa"/>
            <w:tcBorders>
              <w:top w:val="nil"/>
              <w:left w:val="nil"/>
              <w:bottom w:val="single" w:sz="4" w:space="0" w:color="7030A0"/>
              <w:right w:val="single" w:sz="4" w:space="0" w:color="7030A0"/>
            </w:tcBorders>
            <w:shd w:val="clear" w:color="auto" w:fill="auto"/>
            <w:noWrap/>
            <w:vAlign w:val="bottom"/>
            <w:hideMark/>
          </w:tcPr>
          <w:p w14:paraId="0143A2F8"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26</w:t>
            </w:r>
          </w:p>
        </w:tc>
        <w:tc>
          <w:tcPr>
            <w:tcW w:w="1559" w:type="dxa"/>
            <w:tcBorders>
              <w:top w:val="nil"/>
              <w:left w:val="nil"/>
              <w:bottom w:val="single" w:sz="4" w:space="0" w:color="7030A0"/>
              <w:right w:val="single" w:sz="4" w:space="0" w:color="7030A0"/>
            </w:tcBorders>
            <w:shd w:val="clear" w:color="auto" w:fill="auto"/>
            <w:noWrap/>
            <w:vAlign w:val="bottom"/>
            <w:hideMark/>
          </w:tcPr>
          <w:p w14:paraId="1ACFB480"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12</w:t>
            </w:r>
          </w:p>
        </w:tc>
        <w:tc>
          <w:tcPr>
            <w:tcW w:w="1559" w:type="dxa"/>
            <w:tcBorders>
              <w:top w:val="nil"/>
              <w:left w:val="nil"/>
              <w:bottom w:val="single" w:sz="4" w:space="0" w:color="7030A0"/>
              <w:right w:val="single" w:sz="4" w:space="0" w:color="7030A0"/>
            </w:tcBorders>
            <w:shd w:val="clear" w:color="auto" w:fill="auto"/>
            <w:noWrap/>
            <w:vAlign w:val="bottom"/>
            <w:hideMark/>
          </w:tcPr>
          <w:p w14:paraId="2D4C5304"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15</w:t>
            </w:r>
          </w:p>
        </w:tc>
        <w:tc>
          <w:tcPr>
            <w:tcW w:w="1527" w:type="dxa"/>
            <w:tcBorders>
              <w:top w:val="nil"/>
              <w:left w:val="nil"/>
              <w:bottom w:val="single" w:sz="4" w:space="0" w:color="7030A0"/>
              <w:right w:val="nil"/>
            </w:tcBorders>
            <w:shd w:val="clear" w:color="auto" w:fill="auto"/>
            <w:noWrap/>
            <w:vAlign w:val="bottom"/>
            <w:hideMark/>
          </w:tcPr>
          <w:p w14:paraId="64198E7D"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9</w:t>
            </w:r>
          </w:p>
        </w:tc>
        <w:tc>
          <w:tcPr>
            <w:tcW w:w="1592" w:type="dxa"/>
            <w:tcBorders>
              <w:top w:val="nil"/>
              <w:left w:val="single" w:sz="8" w:space="0" w:color="7030A0"/>
              <w:bottom w:val="single" w:sz="4" w:space="0" w:color="7030A0"/>
              <w:right w:val="single" w:sz="8" w:space="0" w:color="7030A0"/>
            </w:tcBorders>
            <w:shd w:val="clear" w:color="auto" w:fill="auto"/>
            <w:noWrap/>
            <w:vAlign w:val="bottom"/>
            <w:hideMark/>
          </w:tcPr>
          <w:p w14:paraId="437C4549"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62</w:t>
            </w:r>
          </w:p>
        </w:tc>
      </w:tr>
      <w:tr w:rsidR="006648AF" w:rsidRPr="006648AF" w14:paraId="64849CC0" w14:textId="77777777" w:rsidTr="006648AF">
        <w:trPr>
          <w:trHeight w:val="300"/>
        </w:trPr>
        <w:tc>
          <w:tcPr>
            <w:tcW w:w="2126" w:type="dxa"/>
            <w:tcBorders>
              <w:top w:val="nil"/>
              <w:left w:val="single" w:sz="4" w:space="0" w:color="7030A0"/>
              <w:bottom w:val="single" w:sz="4" w:space="0" w:color="7030A0"/>
              <w:right w:val="single" w:sz="4" w:space="0" w:color="7030A0"/>
            </w:tcBorders>
            <w:shd w:val="clear" w:color="auto" w:fill="auto"/>
            <w:noWrap/>
            <w:vAlign w:val="bottom"/>
            <w:hideMark/>
          </w:tcPr>
          <w:p w14:paraId="3396EF11" w14:textId="470F142F" w:rsidR="006648AF" w:rsidRPr="006648AF" w:rsidRDefault="006648AF" w:rsidP="006648AF">
            <w:pPr>
              <w:tabs>
                <w:tab w:val="clear" w:pos="1134"/>
              </w:tabs>
              <w:spacing w:after="0" w:line="240" w:lineRule="auto"/>
              <w:ind w:left="0"/>
              <w:jc w:val="left"/>
              <w:rPr>
                <w:rFonts w:ascii="Calibri" w:hAnsi="Calibri" w:cs="Calibri"/>
                <w:color w:val="000000"/>
                <w:sz w:val="22"/>
                <w:szCs w:val="22"/>
              </w:rPr>
            </w:pPr>
            <w:r w:rsidRPr="006648AF">
              <w:rPr>
                <w:rFonts w:ascii="Calibri" w:hAnsi="Calibri" w:cs="Calibri"/>
                <w:color w:val="000000"/>
                <w:sz w:val="22"/>
                <w:szCs w:val="22"/>
              </w:rPr>
              <w:t>Primary school engagement</w:t>
            </w:r>
          </w:p>
        </w:tc>
        <w:tc>
          <w:tcPr>
            <w:tcW w:w="1418" w:type="dxa"/>
            <w:tcBorders>
              <w:top w:val="nil"/>
              <w:left w:val="nil"/>
              <w:bottom w:val="single" w:sz="4" w:space="0" w:color="7030A0"/>
              <w:right w:val="single" w:sz="4" w:space="0" w:color="7030A0"/>
            </w:tcBorders>
            <w:shd w:val="clear" w:color="auto" w:fill="auto"/>
            <w:noWrap/>
            <w:vAlign w:val="bottom"/>
            <w:hideMark/>
          </w:tcPr>
          <w:p w14:paraId="405E2742"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30</w:t>
            </w:r>
          </w:p>
        </w:tc>
        <w:tc>
          <w:tcPr>
            <w:tcW w:w="1559" w:type="dxa"/>
            <w:tcBorders>
              <w:top w:val="nil"/>
              <w:left w:val="nil"/>
              <w:bottom w:val="single" w:sz="4" w:space="0" w:color="7030A0"/>
              <w:right w:val="single" w:sz="4" w:space="0" w:color="7030A0"/>
            </w:tcBorders>
            <w:shd w:val="clear" w:color="auto" w:fill="auto"/>
            <w:noWrap/>
            <w:vAlign w:val="bottom"/>
            <w:hideMark/>
          </w:tcPr>
          <w:p w14:paraId="7714DEC6"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21</w:t>
            </w:r>
          </w:p>
        </w:tc>
        <w:tc>
          <w:tcPr>
            <w:tcW w:w="1559" w:type="dxa"/>
            <w:tcBorders>
              <w:top w:val="nil"/>
              <w:left w:val="nil"/>
              <w:bottom w:val="single" w:sz="4" w:space="0" w:color="7030A0"/>
              <w:right w:val="single" w:sz="4" w:space="0" w:color="7030A0"/>
            </w:tcBorders>
            <w:shd w:val="clear" w:color="auto" w:fill="auto"/>
            <w:noWrap/>
            <w:vAlign w:val="bottom"/>
            <w:hideMark/>
          </w:tcPr>
          <w:p w14:paraId="76B33CED"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w:t>
            </w:r>
          </w:p>
        </w:tc>
        <w:tc>
          <w:tcPr>
            <w:tcW w:w="1527" w:type="dxa"/>
            <w:tcBorders>
              <w:top w:val="nil"/>
              <w:left w:val="nil"/>
              <w:bottom w:val="single" w:sz="4" w:space="0" w:color="7030A0"/>
              <w:right w:val="nil"/>
            </w:tcBorders>
            <w:shd w:val="clear" w:color="auto" w:fill="auto"/>
            <w:noWrap/>
            <w:vAlign w:val="bottom"/>
            <w:hideMark/>
          </w:tcPr>
          <w:p w14:paraId="5535389F"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0</w:t>
            </w:r>
          </w:p>
        </w:tc>
        <w:tc>
          <w:tcPr>
            <w:tcW w:w="1592" w:type="dxa"/>
            <w:tcBorders>
              <w:top w:val="nil"/>
              <w:left w:val="single" w:sz="8" w:space="0" w:color="7030A0"/>
              <w:bottom w:val="single" w:sz="4" w:space="0" w:color="7030A0"/>
              <w:right w:val="single" w:sz="8" w:space="0" w:color="7030A0"/>
            </w:tcBorders>
            <w:shd w:val="clear" w:color="auto" w:fill="auto"/>
            <w:noWrap/>
            <w:vAlign w:val="bottom"/>
            <w:hideMark/>
          </w:tcPr>
          <w:p w14:paraId="75CA1495"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52</w:t>
            </w:r>
          </w:p>
        </w:tc>
      </w:tr>
      <w:tr w:rsidR="006648AF" w:rsidRPr="006648AF" w14:paraId="0E194227" w14:textId="77777777" w:rsidTr="006648AF">
        <w:trPr>
          <w:trHeight w:val="300"/>
        </w:trPr>
        <w:tc>
          <w:tcPr>
            <w:tcW w:w="2126" w:type="dxa"/>
            <w:tcBorders>
              <w:top w:val="nil"/>
              <w:left w:val="single" w:sz="4" w:space="0" w:color="7030A0"/>
              <w:bottom w:val="single" w:sz="4" w:space="0" w:color="7030A0"/>
              <w:right w:val="single" w:sz="4" w:space="0" w:color="7030A0"/>
            </w:tcBorders>
            <w:shd w:val="clear" w:color="auto" w:fill="auto"/>
            <w:noWrap/>
            <w:vAlign w:val="bottom"/>
            <w:hideMark/>
          </w:tcPr>
          <w:p w14:paraId="4E7E5F12" w14:textId="77777777" w:rsidR="006648AF" w:rsidRPr="006648AF" w:rsidRDefault="006648AF" w:rsidP="006648AF">
            <w:pPr>
              <w:tabs>
                <w:tab w:val="clear" w:pos="1134"/>
              </w:tabs>
              <w:spacing w:after="0" w:line="240" w:lineRule="auto"/>
              <w:ind w:left="0"/>
              <w:jc w:val="left"/>
              <w:rPr>
                <w:rFonts w:ascii="Calibri" w:hAnsi="Calibri" w:cs="Calibri"/>
                <w:color w:val="000000"/>
                <w:sz w:val="22"/>
                <w:szCs w:val="22"/>
              </w:rPr>
            </w:pPr>
            <w:r w:rsidRPr="006648AF">
              <w:rPr>
                <w:rFonts w:ascii="Calibri" w:hAnsi="Calibri" w:cs="Calibri"/>
                <w:color w:val="000000"/>
                <w:sz w:val="22"/>
                <w:szCs w:val="22"/>
              </w:rPr>
              <w:t>Sector consultation</w:t>
            </w:r>
          </w:p>
        </w:tc>
        <w:tc>
          <w:tcPr>
            <w:tcW w:w="1418" w:type="dxa"/>
            <w:tcBorders>
              <w:top w:val="nil"/>
              <w:left w:val="nil"/>
              <w:bottom w:val="single" w:sz="4" w:space="0" w:color="7030A0"/>
              <w:right w:val="single" w:sz="4" w:space="0" w:color="7030A0"/>
            </w:tcBorders>
            <w:shd w:val="clear" w:color="auto" w:fill="auto"/>
            <w:noWrap/>
            <w:vAlign w:val="bottom"/>
            <w:hideMark/>
          </w:tcPr>
          <w:p w14:paraId="61120FE7"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11</w:t>
            </w:r>
          </w:p>
        </w:tc>
        <w:tc>
          <w:tcPr>
            <w:tcW w:w="1559" w:type="dxa"/>
            <w:tcBorders>
              <w:top w:val="nil"/>
              <w:left w:val="nil"/>
              <w:bottom w:val="single" w:sz="4" w:space="0" w:color="7030A0"/>
              <w:right w:val="single" w:sz="4" w:space="0" w:color="7030A0"/>
            </w:tcBorders>
            <w:shd w:val="clear" w:color="auto" w:fill="auto"/>
            <w:noWrap/>
            <w:vAlign w:val="bottom"/>
            <w:hideMark/>
          </w:tcPr>
          <w:p w14:paraId="0CF8ED02"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13</w:t>
            </w:r>
          </w:p>
        </w:tc>
        <w:tc>
          <w:tcPr>
            <w:tcW w:w="1559" w:type="dxa"/>
            <w:tcBorders>
              <w:top w:val="nil"/>
              <w:left w:val="nil"/>
              <w:bottom w:val="single" w:sz="4" w:space="0" w:color="7030A0"/>
              <w:right w:val="single" w:sz="4" w:space="0" w:color="7030A0"/>
            </w:tcBorders>
            <w:shd w:val="clear" w:color="auto" w:fill="auto"/>
            <w:noWrap/>
            <w:vAlign w:val="bottom"/>
            <w:hideMark/>
          </w:tcPr>
          <w:p w14:paraId="44A92245"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10</w:t>
            </w:r>
          </w:p>
        </w:tc>
        <w:tc>
          <w:tcPr>
            <w:tcW w:w="1527" w:type="dxa"/>
            <w:tcBorders>
              <w:top w:val="nil"/>
              <w:left w:val="nil"/>
              <w:bottom w:val="single" w:sz="4" w:space="0" w:color="7030A0"/>
              <w:right w:val="nil"/>
            </w:tcBorders>
            <w:shd w:val="clear" w:color="auto" w:fill="auto"/>
            <w:noWrap/>
            <w:vAlign w:val="bottom"/>
            <w:hideMark/>
          </w:tcPr>
          <w:p w14:paraId="279481EA"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3</w:t>
            </w:r>
          </w:p>
        </w:tc>
        <w:tc>
          <w:tcPr>
            <w:tcW w:w="1592" w:type="dxa"/>
            <w:tcBorders>
              <w:top w:val="nil"/>
              <w:left w:val="single" w:sz="8" w:space="0" w:color="7030A0"/>
              <w:bottom w:val="single" w:sz="4" w:space="0" w:color="7030A0"/>
              <w:right w:val="single" w:sz="8" w:space="0" w:color="7030A0"/>
            </w:tcBorders>
            <w:shd w:val="clear" w:color="auto" w:fill="auto"/>
            <w:noWrap/>
            <w:vAlign w:val="bottom"/>
            <w:hideMark/>
          </w:tcPr>
          <w:p w14:paraId="0748C77A"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37</w:t>
            </w:r>
          </w:p>
        </w:tc>
      </w:tr>
      <w:tr w:rsidR="006648AF" w:rsidRPr="006648AF" w14:paraId="163DBA10" w14:textId="77777777" w:rsidTr="006648AF">
        <w:trPr>
          <w:trHeight w:val="315"/>
        </w:trPr>
        <w:tc>
          <w:tcPr>
            <w:tcW w:w="2126" w:type="dxa"/>
            <w:tcBorders>
              <w:top w:val="nil"/>
              <w:left w:val="single" w:sz="4" w:space="0" w:color="7030A0"/>
              <w:bottom w:val="nil"/>
              <w:right w:val="single" w:sz="4" w:space="0" w:color="7030A0"/>
            </w:tcBorders>
            <w:shd w:val="clear" w:color="auto" w:fill="auto"/>
            <w:noWrap/>
            <w:vAlign w:val="bottom"/>
            <w:hideMark/>
          </w:tcPr>
          <w:p w14:paraId="7A0B99CC" w14:textId="77777777" w:rsidR="006648AF" w:rsidRPr="006648AF" w:rsidRDefault="006648AF" w:rsidP="006648AF">
            <w:pPr>
              <w:tabs>
                <w:tab w:val="clear" w:pos="1134"/>
              </w:tabs>
              <w:spacing w:after="0" w:line="240" w:lineRule="auto"/>
              <w:ind w:left="0"/>
              <w:jc w:val="left"/>
              <w:rPr>
                <w:rFonts w:ascii="Calibri" w:hAnsi="Calibri" w:cs="Calibri"/>
                <w:color w:val="000000"/>
                <w:sz w:val="22"/>
                <w:szCs w:val="22"/>
              </w:rPr>
            </w:pPr>
            <w:r w:rsidRPr="006648AF">
              <w:rPr>
                <w:rFonts w:ascii="Calibri" w:hAnsi="Calibri" w:cs="Calibri"/>
                <w:color w:val="000000"/>
                <w:sz w:val="22"/>
                <w:szCs w:val="22"/>
              </w:rPr>
              <w:t>Pop up sessions</w:t>
            </w:r>
          </w:p>
        </w:tc>
        <w:tc>
          <w:tcPr>
            <w:tcW w:w="1418" w:type="dxa"/>
            <w:tcBorders>
              <w:top w:val="nil"/>
              <w:left w:val="nil"/>
              <w:bottom w:val="nil"/>
              <w:right w:val="single" w:sz="4" w:space="0" w:color="7030A0"/>
            </w:tcBorders>
            <w:shd w:val="clear" w:color="auto" w:fill="auto"/>
            <w:noWrap/>
            <w:vAlign w:val="bottom"/>
            <w:hideMark/>
          </w:tcPr>
          <w:p w14:paraId="2A1819D4"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32</w:t>
            </w:r>
          </w:p>
        </w:tc>
        <w:tc>
          <w:tcPr>
            <w:tcW w:w="1559" w:type="dxa"/>
            <w:tcBorders>
              <w:top w:val="nil"/>
              <w:left w:val="nil"/>
              <w:bottom w:val="nil"/>
              <w:right w:val="single" w:sz="4" w:space="0" w:color="7030A0"/>
            </w:tcBorders>
            <w:shd w:val="clear" w:color="auto" w:fill="auto"/>
            <w:noWrap/>
            <w:vAlign w:val="bottom"/>
            <w:hideMark/>
          </w:tcPr>
          <w:p w14:paraId="79A39116"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18</w:t>
            </w:r>
          </w:p>
        </w:tc>
        <w:tc>
          <w:tcPr>
            <w:tcW w:w="1559" w:type="dxa"/>
            <w:tcBorders>
              <w:top w:val="nil"/>
              <w:left w:val="nil"/>
              <w:bottom w:val="nil"/>
              <w:right w:val="single" w:sz="4" w:space="0" w:color="7030A0"/>
            </w:tcBorders>
            <w:shd w:val="clear" w:color="auto" w:fill="auto"/>
            <w:noWrap/>
            <w:vAlign w:val="bottom"/>
            <w:hideMark/>
          </w:tcPr>
          <w:p w14:paraId="1301E63E"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6</w:t>
            </w:r>
          </w:p>
        </w:tc>
        <w:tc>
          <w:tcPr>
            <w:tcW w:w="1527" w:type="dxa"/>
            <w:tcBorders>
              <w:top w:val="nil"/>
              <w:left w:val="nil"/>
              <w:bottom w:val="nil"/>
              <w:right w:val="nil"/>
            </w:tcBorders>
            <w:shd w:val="clear" w:color="auto" w:fill="auto"/>
            <w:noWrap/>
            <w:vAlign w:val="bottom"/>
            <w:hideMark/>
          </w:tcPr>
          <w:p w14:paraId="4AEA85B4" w14:textId="77777777" w:rsidR="006648AF" w:rsidRPr="006648AF" w:rsidRDefault="006648AF" w:rsidP="006648AF">
            <w:pPr>
              <w:tabs>
                <w:tab w:val="clear" w:pos="1134"/>
              </w:tabs>
              <w:spacing w:after="0" w:line="240" w:lineRule="auto"/>
              <w:ind w:left="0"/>
              <w:jc w:val="center"/>
              <w:rPr>
                <w:rFonts w:ascii="Calibri" w:hAnsi="Calibri" w:cs="Calibri"/>
                <w:color w:val="000000"/>
                <w:sz w:val="22"/>
                <w:szCs w:val="22"/>
              </w:rPr>
            </w:pPr>
            <w:r w:rsidRPr="006648AF">
              <w:rPr>
                <w:rFonts w:ascii="Calibri" w:hAnsi="Calibri" w:cs="Calibri"/>
                <w:color w:val="000000"/>
                <w:sz w:val="22"/>
                <w:szCs w:val="22"/>
              </w:rPr>
              <w:t>4</w:t>
            </w:r>
          </w:p>
        </w:tc>
        <w:tc>
          <w:tcPr>
            <w:tcW w:w="1592" w:type="dxa"/>
            <w:tcBorders>
              <w:top w:val="nil"/>
              <w:left w:val="single" w:sz="8" w:space="0" w:color="7030A0"/>
              <w:bottom w:val="nil"/>
              <w:right w:val="single" w:sz="8" w:space="0" w:color="7030A0"/>
            </w:tcBorders>
            <w:shd w:val="clear" w:color="auto" w:fill="auto"/>
            <w:noWrap/>
            <w:vAlign w:val="bottom"/>
            <w:hideMark/>
          </w:tcPr>
          <w:p w14:paraId="2218388A"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60</w:t>
            </w:r>
          </w:p>
        </w:tc>
      </w:tr>
      <w:tr w:rsidR="006648AF" w:rsidRPr="006648AF" w14:paraId="4C3E3925" w14:textId="77777777" w:rsidTr="006648AF">
        <w:trPr>
          <w:trHeight w:val="315"/>
        </w:trPr>
        <w:tc>
          <w:tcPr>
            <w:tcW w:w="2126" w:type="dxa"/>
            <w:tcBorders>
              <w:top w:val="single" w:sz="8" w:space="0" w:color="7030A0"/>
              <w:left w:val="single" w:sz="8" w:space="0" w:color="7030A0"/>
              <w:bottom w:val="single" w:sz="8" w:space="0" w:color="7030A0"/>
              <w:right w:val="single" w:sz="4" w:space="0" w:color="7030A0"/>
            </w:tcBorders>
            <w:shd w:val="clear" w:color="auto" w:fill="auto"/>
            <w:noWrap/>
            <w:vAlign w:val="bottom"/>
            <w:hideMark/>
          </w:tcPr>
          <w:p w14:paraId="5917A691" w14:textId="77777777" w:rsidR="006648AF" w:rsidRPr="006648AF" w:rsidRDefault="006648AF" w:rsidP="006648AF">
            <w:pPr>
              <w:tabs>
                <w:tab w:val="clear" w:pos="1134"/>
              </w:tabs>
              <w:spacing w:after="0" w:line="240" w:lineRule="auto"/>
              <w:ind w:left="0"/>
              <w:jc w:val="left"/>
              <w:rPr>
                <w:rFonts w:ascii="Calibri" w:hAnsi="Calibri" w:cs="Calibri"/>
                <w:b/>
                <w:bCs/>
                <w:color w:val="000000"/>
                <w:sz w:val="22"/>
                <w:szCs w:val="22"/>
              </w:rPr>
            </w:pPr>
            <w:r w:rsidRPr="006648AF">
              <w:rPr>
                <w:rFonts w:ascii="Calibri" w:hAnsi="Calibri" w:cs="Calibri"/>
                <w:b/>
                <w:bCs/>
                <w:color w:val="000000"/>
                <w:sz w:val="22"/>
                <w:szCs w:val="22"/>
              </w:rPr>
              <w:t>Total</w:t>
            </w:r>
          </w:p>
        </w:tc>
        <w:tc>
          <w:tcPr>
            <w:tcW w:w="1418" w:type="dxa"/>
            <w:tcBorders>
              <w:top w:val="single" w:sz="8" w:space="0" w:color="7030A0"/>
              <w:left w:val="nil"/>
              <w:bottom w:val="single" w:sz="8" w:space="0" w:color="7030A0"/>
              <w:right w:val="single" w:sz="4" w:space="0" w:color="7030A0"/>
            </w:tcBorders>
            <w:shd w:val="clear" w:color="auto" w:fill="auto"/>
            <w:noWrap/>
            <w:vAlign w:val="bottom"/>
            <w:hideMark/>
          </w:tcPr>
          <w:p w14:paraId="7B5DEFB3"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254</w:t>
            </w:r>
          </w:p>
        </w:tc>
        <w:tc>
          <w:tcPr>
            <w:tcW w:w="1559" w:type="dxa"/>
            <w:tcBorders>
              <w:top w:val="single" w:sz="8" w:space="0" w:color="7030A0"/>
              <w:left w:val="nil"/>
              <w:bottom w:val="single" w:sz="8" w:space="0" w:color="7030A0"/>
              <w:right w:val="single" w:sz="4" w:space="0" w:color="7030A0"/>
            </w:tcBorders>
            <w:shd w:val="clear" w:color="auto" w:fill="auto"/>
            <w:noWrap/>
            <w:vAlign w:val="bottom"/>
            <w:hideMark/>
          </w:tcPr>
          <w:p w14:paraId="5DC19CDD"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165</w:t>
            </w:r>
          </w:p>
        </w:tc>
        <w:tc>
          <w:tcPr>
            <w:tcW w:w="1559" w:type="dxa"/>
            <w:tcBorders>
              <w:top w:val="single" w:sz="8" w:space="0" w:color="7030A0"/>
              <w:left w:val="nil"/>
              <w:bottom w:val="single" w:sz="8" w:space="0" w:color="7030A0"/>
              <w:right w:val="single" w:sz="4" w:space="0" w:color="7030A0"/>
            </w:tcBorders>
            <w:shd w:val="clear" w:color="auto" w:fill="auto"/>
            <w:noWrap/>
            <w:vAlign w:val="bottom"/>
            <w:hideMark/>
          </w:tcPr>
          <w:p w14:paraId="67ABA76B"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154</w:t>
            </w:r>
          </w:p>
        </w:tc>
        <w:tc>
          <w:tcPr>
            <w:tcW w:w="1527" w:type="dxa"/>
            <w:tcBorders>
              <w:top w:val="single" w:sz="8" w:space="0" w:color="7030A0"/>
              <w:left w:val="nil"/>
              <w:bottom w:val="single" w:sz="8" w:space="0" w:color="7030A0"/>
              <w:right w:val="nil"/>
            </w:tcBorders>
            <w:shd w:val="clear" w:color="auto" w:fill="auto"/>
            <w:noWrap/>
            <w:vAlign w:val="bottom"/>
            <w:hideMark/>
          </w:tcPr>
          <w:p w14:paraId="3F42AB9B"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82</w:t>
            </w:r>
          </w:p>
        </w:tc>
        <w:tc>
          <w:tcPr>
            <w:tcW w:w="1592" w:type="dxa"/>
            <w:tcBorders>
              <w:top w:val="single" w:sz="8" w:space="0" w:color="7030A0"/>
              <w:left w:val="single" w:sz="8" w:space="0" w:color="7030A0"/>
              <w:bottom w:val="single" w:sz="8" w:space="0" w:color="7030A0"/>
              <w:right w:val="single" w:sz="8" w:space="0" w:color="7030A0"/>
            </w:tcBorders>
            <w:shd w:val="clear" w:color="auto" w:fill="auto"/>
            <w:noWrap/>
            <w:vAlign w:val="bottom"/>
            <w:hideMark/>
          </w:tcPr>
          <w:p w14:paraId="7BBE3D2F" w14:textId="77777777" w:rsidR="006648AF" w:rsidRPr="006648AF" w:rsidRDefault="006648AF" w:rsidP="006648AF">
            <w:pPr>
              <w:tabs>
                <w:tab w:val="clear" w:pos="1134"/>
              </w:tabs>
              <w:spacing w:after="0" w:line="240" w:lineRule="auto"/>
              <w:ind w:left="0"/>
              <w:jc w:val="center"/>
              <w:rPr>
                <w:rFonts w:ascii="Calibri" w:hAnsi="Calibri" w:cs="Calibri"/>
                <w:b/>
                <w:bCs/>
                <w:color w:val="000000"/>
                <w:sz w:val="22"/>
                <w:szCs w:val="22"/>
              </w:rPr>
            </w:pPr>
            <w:r w:rsidRPr="006648AF">
              <w:rPr>
                <w:rFonts w:ascii="Calibri" w:hAnsi="Calibri" w:cs="Calibri"/>
                <w:b/>
                <w:bCs/>
                <w:color w:val="000000"/>
                <w:sz w:val="22"/>
                <w:szCs w:val="22"/>
              </w:rPr>
              <w:t>655</w:t>
            </w:r>
          </w:p>
        </w:tc>
      </w:tr>
    </w:tbl>
    <w:p w14:paraId="6497BB8A" w14:textId="56252492" w:rsidR="00CD7533" w:rsidRDefault="00CD7533" w:rsidP="00F9219F">
      <w:pPr>
        <w:rPr>
          <w:highlight w:val="lightGray"/>
        </w:rPr>
      </w:pPr>
    </w:p>
    <w:p w14:paraId="19C904DC" w14:textId="77777777" w:rsidR="00CD7533" w:rsidRDefault="00CD7533" w:rsidP="00F9219F">
      <w:pPr>
        <w:rPr>
          <w:highlight w:val="lightGray"/>
        </w:rPr>
      </w:pPr>
      <w:r>
        <w:rPr>
          <w:highlight w:val="lightGray"/>
        </w:rPr>
        <w:br w:type="page"/>
      </w:r>
    </w:p>
    <w:p w14:paraId="463E99D6" w14:textId="65D98387" w:rsidR="00FC4A23" w:rsidRDefault="4C66D97C" w:rsidP="00F9219F">
      <w:pPr>
        <w:pStyle w:val="Heading2"/>
      </w:pPr>
      <w:bookmarkStart w:id="56" w:name="_Toc77248833"/>
      <w:r>
        <w:lastRenderedPageBreak/>
        <w:t>Results</w:t>
      </w:r>
      <w:bookmarkEnd w:id="56"/>
    </w:p>
    <w:p w14:paraId="486F203E" w14:textId="77777777" w:rsidR="00947C54" w:rsidRDefault="005C2FB3" w:rsidP="00F9219F">
      <w:r>
        <w:t xml:space="preserve">The community </w:t>
      </w:r>
      <w:r w:rsidRPr="00753AC0">
        <w:t>engagement resulted in a total of 655 comments and suggestions for analysis.</w:t>
      </w:r>
      <w:r w:rsidR="001239B4" w:rsidRPr="00753AC0">
        <w:t xml:space="preserve"> From </w:t>
      </w:r>
      <w:r w:rsidR="00753AC0" w:rsidRPr="00753AC0">
        <w:t>these</w:t>
      </w:r>
      <w:r w:rsidR="00396BA7">
        <w:t>,</w:t>
      </w:r>
      <w:r w:rsidR="00753AC0" w:rsidRPr="00753AC0">
        <w:t xml:space="preserve"> three strong themes</w:t>
      </w:r>
      <w:r w:rsidR="001239B4" w:rsidRPr="00753AC0">
        <w:t xml:space="preserve"> evolved: Liveable places, strong </w:t>
      </w:r>
      <w:r w:rsidR="00766AC9" w:rsidRPr="00753AC0">
        <w:t>communities,</w:t>
      </w:r>
      <w:r w:rsidR="001239B4" w:rsidRPr="00753AC0">
        <w:t xml:space="preserve"> and </w:t>
      </w:r>
      <w:r w:rsidR="00753AC0" w:rsidRPr="00753AC0">
        <w:t>independence</w:t>
      </w:r>
      <w:r w:rsidR="001F3BAE">
        <w:t>. These three themes</w:t>
      </w:r>
      <w:r w:rsidR="00766AC9">
        <w:t xml:space="preserve"> </w:t>
      </w:r>
      <w:r w:rsidR="005455DF">
        <w:t xml:space="preserve">link to both our </w:t>
      </w:r>
      <w:r w:rsidR="00A92E96">
        <w:t>legislative</w:t>
      </w:r>
      <w:r w:rsidR="005455DF">
        <w:t xml:space="preserve"> requirements and </w:t>
      </w:r>
      <w:r w:rsidR="00A92E96">
        <w:t>our Council and Liveability plan</w:t>
      </w:r>
      <w:r w:rsidR="004D506B">
        <w:t>s</w:t>
      </w:r>
      <w:r w:rsidR="00A92E96">
        <w:t xml:space="preserve">. </w:t>
      </w:r>
    </w:p>
    <w:p w14:paraId="7691E9AE" w14:textId="060C72E0" w:rsidR="005E2ED9" w:rsidRDefault="00AA0B8F" w:rsidP="00A77258">
      <w:pPr>
        <w:jc w:val="center"/>
      </w:pPr>
      <w:r w:rsidRPr="00AA0B8F">
        <w:rPr>
          <w:noProof/>
        </w:rPr>
        <w:drawing>
          <wp:inline distT="0" distB="0" distL="0" distR="0" wp14:anchorId="43445B80" wp14:editId="467C399D">
            <wp:extent cx="5603413" cy="3296744"/>
            <wp:effectExtent l="0" t="0" r="0" b="0"/>
            <wp:docPr id="7" name="Picture 9" descr="Diagram&#10;&#10;Description automatically generated">
              <a:extLst xmlns:a="http://schemas.openxmlformats.org/drawingml/2006/main">
                <a:ext uri="{FF2B5EF4-FFF2-40B4-BE49-F238E27FC236}">
                  <a16:creationId xmlns:a16="http://schemas.microsoft.com/office/drawing/2014/main" id="{15B1B9B9-8D89-4A1F-8E61-EBCCA8448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5B1B9B9-8D89-4A1F-8E61-EBCCA844811E}"/>
                        </a:ext>
                      </a:extLst>
                    </pic:cNvPr>
                    <pic:cNvPicPr>
                      <a:picLocks noChangeAspect="1"/>
                    </pic:cNvPicPr>
                  </pic:nvPicPr>
                  <pic:blipFill>
                    <a:blip r:embed="rId37"/>
                    <a:stretch>
                      <a:fillRect/>
                    </a:stretch>
                  </pic:blipFill>
                  <pic:spPr>
                    <a:xfrm>
                      <a:off x="0" y="0"/>
                      <a:ext cx="5644388" cy="3320851"/>
                    </a:xfrm>
                    <a:prstGeom prst="rect">
                      <a:avLst/>
                    </a:prstGeom>
                  </pic:spPr>
                </pic:pic>
              </a:graphicData>
            </a:graphic>
          </wp:inline>
        </w:drawing>
      </w:r>
    </w:p>
    <w:p w14:paraId="56808EB9" w14:textId="7888B76A" w:rsidR="00BD4922" w:rsidRDefault="00BD4922" w:rsidP="00F9219F">
      <w:r>
        <w:t xml:space="preserve">Below are some of the </w:t>
      </w:r>
      <w:r w:rsidR="000E612A">
        <w:t xml:space="preserve">comments from the community, and council engagement </w:t>
      </w:r>
      <w:r w:rsidR="00993A48">
        <w:t>grouped into the three themes:</w:t>
      </w:r>
    </w:p>
    <w:p w14:paraId="1E720ABA" w14:textId="7673B155" w:rsidR="00156CC7" w:rsidRPr="00A77258" w:rsidRDefault="00156CC7" w:rsidP="00F9219F">
      <w:pPr>
        <w:rPr>
          <w:b/>
          <w:bCs/>
          <w:color w:val="7030A0"/>
        </w:rPr>
      </w:pPr>
      <w:r w:rsidRPr="00A77258">
        <w:rPr>
          <w:b/>
          <w:bCs/>
          <w:color w:val="7030A0"/>
        </w:rPr>
        <w:t>Liveable places:</w:t>
      </w:r>
    </w:p>
    <w:p w14:paraId="0A7262CC" w14:textId="699CD7AA" w:rsidR="00B14EF7" w:rsidRPr="00A77258" w:rsidRDefault="00A77258" w:rsidP="00F9219F">
      <w:pPr>
        <w:rPr>
          <w:color w:val="7030A0"/>
        </w:rPr>
      </w:pPr>
      <w:r w:rsidRPr="00A77258">
        <w:rPr>
          <w:color w:val="7030A0"/>
        </w:rPr>
        <w:t>“People ignore me all the time in the retail / hospitality industry. They'll talk to the person I’m with rather than me.”</w:t>
      </w:r>
    </w:p>
    <w:p w14:paraId="15A6823A" w14:textId="0A691680" w:rsidR="00372CD0" w:rsidRPr="00A77258" w:rsidRDefault="00156CC7" w:rsidP="00F9219F">
      <w:pPr>
        <w:rPr>
          <w:color w:val="7030A0"/>
        </w:rPr>
      </w:pPr>
      <w:r w:rsidRPr="00A77258">
        <w:rPr>
          <w:color w:val="7030A0"/>
        </w:rPr>
        <w:t>“</w:t>
      </w:r>
      <w:r w:rsidR="00A77258" w:rsidRPr="00A77258">
        <w:rPr>
          <w:color w:val="7030A0"/>
        </w:rPr>
        <w:t>remove physical barriers for accessing all community facilities”</w:t>
      </w:r>
    </w:p>
    <w:p w14:paraId="412327DB" w14:textId="5B2CDFAA" w:rsidR="0043534A" w:rsidRPr="00A77258" w:rsidRDefault="00A77258" w:rsidP="00F9219F">
      <w:pPr>
        <w:rPr>
          <w:color w:val="7030A0"/>
        </w:rPr>
      </w:pPr>
      <w:r w:rsidRPr="00A77258">
        <w:rPr>
          <w:color w:val="7030A0"/>
        </w:rPr>
        <w:t>“more accessible car parks with good access to footpaths”</w:t>
      </w:r>
    </w:p>
    <w:p w14:paraId="0B5B3965" w14:textId="322AC274" w:rsidR="00C17C44" w:rsidRPr="00A77258" w:rsidRDefault="00A77258" w:rsidP="00F9219F">
      <w:pPr>
        <w:rPr>
          <w:color w:val="7030A0"/>
        </w:rPr>
      </w:pPr>
      <w:r w:rsidRPr="00A77258">
        <w:rPr>
          <w:color w:val="7030A0"/>
        </w:rPr>
        <w:t>“improved paths and access around the community centre &amp; toilets”</w:t>
      </w:r>
    </w:p>
    <w:p w14:paraId="3F316BF1" w14:textId="212FD8BA" w:rsidR="00F0404E" w:rsidRPr="00A77258" w:rsidRDefault="00A77258" w:rsidP="00F9219F">
      <w:pPr>
        <w:rPr>
          <w:color w:val="7030A0"/>
        </w:rPr>
      </w:pPr>
      <w:r w:rsidRPr="00A77258">
        <w:rPr>
          <w:color w:val="7030A0"/>
        </w:rPr>
        <w:t>“more seating in streets”</w:t>
      </w:r>
    </w:p>
    <w:p w14:paraId="4523BE50" w14:textId="3B922BF1" w:rsidR="008C65B0" w:rsidRPr="00A77258" w:rsidRDefault="00A77258" w:rsidP="00F9219F">
      <w:pPr>
        <w:rPr>
          <w:color w:val="7030A0"/>
        </w:rPr>
      </w:pPr>
      <w:r w:rsidRPr="00A77258">
        <w:rPr>
          <w:color w:val="7030A0"/>
        </w:rPr>
        <w:t>“more easy read council documents”</w:t>
      </w:r>
    </w:p>
    <w:p w14:paraId="75A53735" w14:textId="03ADDC0A" w:rsidR="00074FFF" w:rsidRPr="00A77258" w:rsidRDefault="00A77258" w:rsidP="00F9219F">
      <w:pPr>
        <w:rPr>
          <w:color w:val="7030A0"/>
        </w:rPr>
      </w:pPr>
      <w:r w:rsidRPr="00A77258">
        <w:rPr>
          <w:color w:val="7030A0"/>
        </w:rPr>
        <w:t>“develop a statement on universal design”</w:t>
      </w:r>
    </w:p>
    <w:p w14:paraId="689CCA73" w14:textId="6F853226" w:rsidR="002200D6" w:rsidRPr="00A77258" w:rsidRDefault="00A77258" w:rsidP="00F9219F">
      <w:pPr>
        <w:rPr>
          <w:color w:val="7030A0"/>
        </w:rPr>
      </w:pPr>
      <w:r w:rsidRPr="00A77258">
        <w:rPr>
          <w:color w:val="7030A0"/>
        </w:rPr>
        <w:t>“provide appropriate facilities for people with disabilities”</w:t>
      </w:r>
    </w:p>
    <w:p w14:paraId="4B513BFC" w14:textId="56B2567A" w:rsidR="00156CC7" w:rsidRPr="00A77258" w:rsidRDefault="00156CC7" w:rsidP="00F9219F">
      <w:pPr>
        <w:rPr>
          <w:rFonts w:eastAsia="+mn-ea"/>
          <w:b/>
          <w:bCs/>
          <w:color w:val="D86E79" w:themeColor="accent4" w:themeTint="99"/>
        </w:rPr>
      </w:pPr>
      <w:r w:rsidRPr="00A77258">
        <w:rPr>
          <w:rFonts w:eastAsia="+mn-ea"/>
          <w:b/>
          <w:bCs/>
          <w:color w:val="D86E79" w:themeColor="accent4" w:themeTint="99"/>
        </w:rPr>
        <w:t>Strong Communities:</w:t>
      </w:r>
    </w:p>
    <w:p w14:paraId="1A192F51" w14:textId="0B6C3331" w:rsidR="00BB770B" w:rsidRPr="00A77258" w:rsidRDefault="00156CC7" w:rsidP="00F9219F">
      <w:pPr>
        <w:rPr>
          <w:rFonts w:eastAsia="+mn-ea"/>
          <w:color w:val="D86E79" w:themeColor="accent4" w:themeTint="99"/>
        </w:rPr>
      </w:pPr>
      <w:r w:rsidRPr="00A77258">
        <w:rPr>
          <w:rFonts w:eastAsia="+mn-ea"/>
          <w:color w:val="D86E79" w:themeColor="accent4" w:themeTint="99"/>
        </w:rPr>
        <w:t>“</w:t>
      </w:r>
      <w:r w:rsidR="00A77258" w:rsidRPr="00A77258">
        <w:rPr>
          <w:rFonts w:eastAsia="+mn-ea"/>
          <w:color w:val="D86E79" w:themeColor="accent4" w:themeTint="99"/>
        </w:rPr>
        <w:t>People with disability should be included in all our flyers, website etc.”</w:t>
      </w:r>
    </w:p>
    <w:p w14:paraId="7470B0E7" w14:textId="73099092" w:rsidR="00164973" w:rsidRPr="00A77258" w:rsidRDefault="00A77258" w:rsidP="00F9219F">
      <w:pPr>
        <w:rPr>
          <w:rFonts w:eastAsia="+mn-ea"/>
          <w:color w:val="D86E79" w:themeColor="accent4" w:themeTint="99"/>
        </w:rPr>
      </w:pPr>
      <w:r w:rsidRPr="00A77258">
        <w:rPr>
          <w:rFonts w:eastAsia="+mn-ea"/>
          <w:color w:val="D86E79" w:themeColor="accent4" w:themeTint="99"/>
        </w:rPr>
        <w:t>“storytelling and sharing stories around disability, placements and in social media.”</w:t>
      </w:r>
    </w:p>
    <w:p w14:paraId="7DB9493D" w14:textId="728A50D7" w:rsidR="00FE6D16" w:rsidRPr="00A77258" w:rsidRDefault="00A77258" w:rsidP="00F9219F">
      <w:pPr>
        <w:rPr>
          <w:rFonts w:eastAsia="+mn-ea"/>
          <w:color w:val="D86E79" w:themeColor="accent4" w:themeTint="99"/>
        </w:rPr>
      </w:pPr>
      <w:r w:rsidRPr="00A77258">
        <w:rPr>
          <w:rFonts w:eastAsia="+mn-ea"/>
          <w:color w:val="D86E79" w:themeColor="accent4" w:themeTint="99"/>
        </w:rPr>
        <w:t>“encouraging individuals with a disability to participate”</w:t>
      </w:r>
    </w:p>
    <w:p w14:paraId="5AC5140A" w14:textId="7DB73AF4" w:rsidR="00FE6D16" w:rsidRPr="00A77258" w:rsidRDefault="00A77258" w:rsidP="00F9219F">
      <w:pPr>
        <w:rPr>
          <w:rFonts w:eastAsia="+mn-ea"/>
          <w:color w:val="D86E79" w:themeColor="accent4" w:themeTint="99"/>
        </w:rPr>
      </w:pPr>
      <w:r w:rsidRPr="00A77258">
        <w:rPr>
          <w:rFonts w:eastAsia="+mn-ea"/>
          <w:color w:val="D86E79" w:themeColor="accent4" w:themeTint="99"/>
        </w:rPr>
        <w:t>“informing and educating the community about disability (including behaviours), inclusiveness and the ability of a person with disability.”</w:t>
      </w:r>
    </w:p>
    <w:p w14:paraId="06D2FE02" w14:textId="198D5B03" w:rsidR="00FE6D16" w:rsidRPr="00A77258" w:rsidRDefault="00A77258" w:rsidP="00F9219F">
      <w:pPr>
        <w:rPr>
          <w:rFonts w:eastAsia="+mn-ea"/>
          <w:color w:val="D86E79" w:themeColor="accent4" w:themeTint="99"/>
        </w:rPr>
      </w:pPr>
      <w:r w:rsidRPr="00A77258">
        <w:rPr>
          <w:rFonts w:eastAsia="+mn-ea"/>
          <w:color w:val="D86E79" w:themeColor="accent4" w:themeTint="99"/>
        </w:rPr>
        <w:t>“acknowledging the diversity of disability, including mental health disability.”</w:t>
      </w:r>
    </w:p>
    <w:p w14:paraId="0EDCF31B" w14:textId="3625B16A" w:rsidR="00951566" w:rsidRPr="00A77258" w:rsidRDefault="00A77258" w:rsidP="00F9219F">
      <w:pPr>
        <w:rPr>
          <w:rFonts w:eastAsia="+mn-ea"/>
          <w:color w:val="D86E79" w:themeColor="accent4" w:themeTint="99"/>
        </w:rPr>
      </w:pPr>
      <w:r w:rsidRPr="00A77258">
        <w:rPr>
          <w:rFonts w:eastAsia="+mn-ea"/>
          <w:color w:val="D86E79" w:themeColor="accent4" w:themeTint="99"/>
        </w:rPr>
        <w:lastRenderedPageBreak/>
        <w:t>“supporting carers and family to feel comfortable in public places and removing the shame of disability.”</w:t>
      </w:r>
    </w:p>
    <w:p w14:paraId="3B3CD6AA" w14:textId="715338B0" w:rsidR="003E18CD" w:rsidRDefault="00A77258" w:rsidP="00F9219F">
      <w:r w:rsidRPr="00A77258">
        <w:rPr>
          <w:color w:val="D86E79" w:themeColor="accent4" w:themeTint="99"/>
        </w:rPr>
        <w:t>“provide support to sporting and recreation clubs to increase awareness, understanding and culture to make them more welcoming to people with a disability”</w:t>
      </w:r>
    </w:p>
    <w:p w14:paraId="2AD4A457" w14:textId="13CD9259" w:rsidR="00BD4922" w:rsidRPr="00A77258" w:rsidRDefault="00BD4922" w:rsidP="00F9219F">
      <w:pPr>
        <w:rPr>
          <w:b/>
          <w:bCs/>
          <w:color w:val="262626" w:themeColor="text1" w:themeTint="D9"/>
        </w:rPr>
      </w:pPr>
      <w:r w:rsidRPr="00A77258">
        <w:rPr>
          <w:b/>
          <w:bCs/>
          <w:color w:val="262626" w:themeColor="text1" w:themeTint="D9"/>
        </w:rPr>
        <w:t>Independence:</w:t>
      </w:r>
    </w:p>
    <w:p w14:paraId="02815E07" w14:textId="7FF5756C" w:rsidR="00D52B28" w:rsidRPr="00A77258" w:rsidRDefault="00A77258" w:rsidP="00F9219F">
      <w:pPr>
        <w:rPr>
          <w:color w:val="262626" w:themeColor="text1" w:themeTint="D9"/>
        </w:rPr>
      </w:pPr>
      <w:r w:rsidRPr="00A77258">
        <w:rPr>
          <w:color w:val="262626" w:themeColor="text1" w:themeTint="D9"/>
        </w:rPr>
        <w:t xml:space="preserve">“I have a high level of intelligence. I use a walker. Apparently, for some people, this equates with stupidity. Not mine, </w:t>
      </w:r>
      <w:r w:rsidR="00D46716" w:rsidRPr="00A77258">
        <w:rPr>
          <w:color w:val="262626" w:themeColor="text1" w:themeTint="D9"/>
        </w:rPr>
        <w:t>I</w:t>
      </w:r>
      <w:r w:rsidRPr="00A77258">
        <w:rPr>
          <w:color w:val="262626" w:themeColor="text1" w:themeTint="D9"/>
        </w:rPr>
        <w:t xml:space="preserve"> assure you.”</w:t>
      </w:r>
    </w:p>
    <w:p w14:paraId="3800EE1D" w14:textId="679FB051" w:rsidR="00D52B28" w:rsidRPr="00A77258" w:rsidRDefault="00A77258" w:rsidP="00F9219F">
      <w:pPr>
        <w:rPr>
          <w:color w:val="262626" w:themeColor="text1" w:themeTint="D9"/>
        </w:rPr>
      </w:pPr>
      <w:r w:rsidRPr="00A77258">
        <w:rPr>
          <w:color w:val="262626" w:themeColor="text1" w:themeTint="D9"/>
        </w:rPr>
        <w:t xml:space="preserve">“applying for jobs, people stare, and people ignore, people don't know how to relate to a </w:t>
      </w:r>
      <w:r w:rsidR="003B0EBA">
        <w:rPr>
          <w:color w:val="262626" w:themeColor="text1" w:themeTint="D9"/>
        </w:rPr>
        <w:t>person with disability</w:t>
      </w:r>
      <w:r w:rsidRPr="00A77258">
        <w:rPr>
          <w:color w:val="262626" w:themeColor="text1" w:themeTint="D9"/>
        </w:rPr>
        <w:t>.”</w:t>
      </w:r>
    </w:p>
    <w:p w14:paraId="6A541F11" w14:textId="51B945BE" w:rsidR="000F68FA" w:rsidRPr="00A77258" w:rsidRDefault="00BD4922" w:rsidP="00F9219F">
      <w:pPr>
        <w:rPr>
          <w:color w:val="262626" w:themeColor="text1" w:themeTint="D9"/>
        </w:rPr>
      </w:pPr>
      <w:r w:rsidRPr="00A77258">
        <w:rPr>
          <w:color w:val="262626" w:themeColor="text1" w:themeTint="D9"/>
        </w:rPr>
        <w:t>“</w:t>
      </w:r>
      <w:r w:rsidR="00A77258" w:rsidRPr="00A77258">
        <w:rPr>
          <w:color w:val="262626" w:themeColor="text1" w:themeTint="D9"/>
        </w:rPr>
        <w:t>council to advocate for services to be located in the shire and consider the best way to encourage services into the shire - incentives etc.”</w:t>
      </w:r>
    </w:p>
    <w:p w14:paraId="2E9C4D07" w14:textId="3AD21E4A" w:rsidR="00EC27AB" w:rsidRPr="00A77258" w:rsidRDefault="00A77258" w:rsidP="00F9219F">
      <w:pPr>
        <w:rPr>
          <w:color w:val="262626" w:themeColor="text1" w:themeTint="D9"/>
        </w:rPr>
      </w:pPr>
      <w:r w:rsidRPr="00A77258">
        <w:rPr>
          <w:color w:val="262626" w:themeColor="text1" w:themeTint="D9"/>
        </w:rPr>
        <w:t>“education program for developers, businesses etc.”</w:t>
      </w:r>
    </w:p>
    <w:p w14:paraId="3B28D1BF" w14:textId="3371B3AC" w:rsidR="00074FFF" w:rsidRPr="00A77258" w:rsidRDefault="00156CC7" w:rsidP="00F9219F">
      <w:pPr>
        <w:rPr>
          <w:color w:val="262626" w:themeColor="text1" w:themeTint="D9"/>
        </w:rPr>
      </w:pPr>
      <w:r w:rsidRPr="00A77258">
        <w:rPr>
          <w:color w:val="262626" w:themeColor="text1" w:themeTint="D9"/>
        </w:rPr>
        <w:t>“</w:t>
      </w:r>
      <w:r w:rsidR="00A77258" w:rsidRPr="00A77258">
        <w:rPr>
          <w:color w:val="262626" w:themeColor="text1" w:themeTint="D9"/>
        </w:rPr>
        <w:t>mentor program for people with disability</w:t>
      </w:r>
      <w:r w:rsidRPr="00A77258">
        <w:rPr>
          <w:color w:val="262626" w:themeColor="text1" w:themeTint="D9"/>
        </w:rPr>
        <w:t>”</w:t>
      </w:r>
    </w:p>
    <w:p w14:paraId="0AD83601" w14:textId="12B05678" w:rsidR="00074FFF" w:rsidRPr="00A77258" w:rsidRDefault="00156CC7" w:rsidP="00F9219F">
      <w:pPr>
        <w:rPr>
          <w:color w:val="262626" w:themeColor="text1" w:themeTint="D9"/>
        </w:rPr>
      </w:pPr>
      <w:r w:rsidRPr="00A77258">
        <w:rPr>
          <w:color w:val="262626" w:themeColor="text1" w:themeTint="D9"/>
        </w:rPr>
        <w:t>“</w:t>
      </w:r>
      <w:r w:rsidR="00A77258" w:rsidRPr="00A77258">
        <w:rPr>
          <w:color w:val="262626" w:themeColor="text1" w:themeTint="D9"/>
        </w:rPr>
        <w:t>we should support more people with disability work at council</w:t>
      </w:r>
      <w:r w:rsidRPr="00A77258">
        <w:rPr>
          <w:color w:val="262626" w:themeColor="text1" w:themeTint="D9"/>
        </w:rPr>
        <w:t>”</w:t>
      </w:r>
    </w:p>
    <w:p w14:paraId="1B44F722" w14:textId="0EE702FA" w:rsidR="009036D9" w:rsidRPr="00A77258" w:rsidRDefault="00156CC7" w:rsidP="00F9219F">
      <w:pPr>
        <w:rPr>
          <w:color w:val="262626" w:themeColor="text1" w:themeTint="D9"/>
        </w:rPr>
      </w:pPr>
      <w:r w:rsidRPr="00A77258">
        <w:rPr>
          <w:color w:val="262626" w:themeColor="text1" w:themeTint="D9"/>
        </w:rPr>
        <w:t>“</w:t>
      </w:r>
      <w:r w:rsidR="00A77258" w:rsidRPr="00A77258">
        <w:rPr>
          <w:color w:val="262626" w:themeColor="text1" w:themeTint="D9"/>
        </w:rPr>
        <w:t>often it helps to have the chance to volunteer or try work experience first to get a foot in the door</w:t>
      </w:r>
      <w:r w:rsidRPr="00A77258">
        <w:rPr>
          <w:color w:val="262626" w:themeColor="text1" w:themeTint="D9"/>
        </w:rPr>
        <w:t>”</w:t>
      </w:r>
    </w:p>
    <w:p w14:paraId="6C547DF5" w14:textId="152A3EDB" w:rsidR="00493ED8" w:rsidRPr="00993A48" w:rsidRDefault="00A77258" w:rsidP="00F9219F">
      <w:r>
        <w:rPr>
          <w:noProof/>
        </w:rPr>
        <mc:AlternateContent>
          <mc:Choice Requires="wps">
            <w:drawing>
              <wp:anchor distT="0" distB="0" distL="114300" distR="114300" simplePos="0" relativeHeight="251658251" behindDoc="0" locked="0" layoutInCell="1" allowOverlap="1" wp14:anchorId="14E1C94C" wp14:editId="3F127007">
                <wp:simplePos x="0" y="0"/>
                <wp:positionH relativeFrom="column">
                  <wp:posOffset>0</wp:posOffset>
                </wp:positionH>
                <wp:positionV relativeFrom="paragraph">
                  <wp:posOffset>4746597</wp:posOffset>
                </wp:positionV>
                <wp:extent cx="6767195" cy="635"/>
                <wp:effectExtent l="0" t="0" r="0" b="0"/>
                <wp:wrapThrough wrapText="bothSides">
                  <wp:wrapPolygon edited="0">
                    <wp:start x="0" y="0"/>
                    <wp:lineTo x="0" y="21600"/>
                    <wp:lineTo x="21600" y="21600"/>
                    <wp:lineTo x="21600" y="0"/>
                  </wp:wrapPolygon>
                </wp:wrapThrough>
                <wp:docPr id="26" name="Text Box 26"/>
                <wp:cNvGraphicFramePr/>
                <a:graphic xmlns:a="http://schemas.openxmlformats.org/drawingml/2006/main">
                  <a:graphicData uri="http://schemas.microsoft.com/office/word/2010/wordprocessingShape">
                    <wps:wsp>
                      <wps:cNvSpPr txBox="1"/>
                      <wps:spPr>
                        <a:xfrm>
                          <a:off x="0" y="0"/>
                          <a:ext cx="6767195" cy="635"/>
                        </a:xfrm>
                        <a:prstGeom prst="rect">
                          <a:avLst/>
                        </a:prstGeom>
                        <a:solidFill>
                          <a:prstClr val="white"/>
                        </a:solidFill>
                        <a:ln>
                          <a:noFill/>
                        </a:ln>
                      </wps:spPr>
                      <wps:txbx>
                        <w:txbxContent>
                          <w:p w14:paraId="1D0C9F8F" w14:textId="2B12C6E3" w:rsidR="006648AF" w:rsidRPr="00570CF7" w:rsidRDefault="006648AF" w:rsidP="00F9219F">
                            <w:pPr>
                              <w:pStyle w:val="Caption"/>
                              <w:rPr>
                                <w:rFonts w:asciiTheme="majorHAnsi" w:eastAsiaTheme="majorEastAsia" w:hAnsiTheme="majorHAnsi" w:cstheme="majorBidi"/>
                                <w:color w:val="001871"/>
                                <w:sz w:val="32"/>
                                <w:szCs w:val="32"/>
                              </w:rPr>
                            </w:pPr>
                            <w:r>
                              <w:t xml:space="preserve">Figure </w:t>
                            </w:r>
                            <w:fldSimple w:instr=" SEQ Figure \* ARABIC ">
                              <w:r>
                                <w:rPr>
                                  <w:noProof/>
                                </w:rPr>
                                <w:t>9</w:t>
                              </w:r>
                            </w:fldSimple>
                            <w:r>
                              <w:t xml:space="preserve"> Images from community consultation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E1C94C" id="Text Box 26" o:spid="_x0000_s1031" type="#_x0000_t202" style="position:absolute;left:0;text-align:left;margin-left:0;margin-top:373.75pt;width:532.8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" stroked="f">
                <v:textbox style="mso-fit-shape-to-text:t" inset="0,0,0,0">
                  <w:txbxContent>
                    <w:p w14:paraId="1D0C9F8F" w14:textId="2B12C6E3" w:rsidR="006648AF" w:rsidRPr="00570CF7" w:rsidRDefault="006648AF" w:rsidP="00F9219F">
                      <w:pPr>
                        <w:pStyle w:val="Caption"/>
                        <w:rPr>
                          <w:rFonts w:asciiTheme="majorHAnsi" w:eastAsiaTheme="majorEastAsia" w:hAnsiTheme="majorHAnsi" w:cstheme="majorBidi"/>
                          <w:color w:val="001871"/>
                          <w:sz w:val="32"/>
                          <w:szCs w:val="32"/>
                        </w:rPr>
                      </w:pPr>
                      <w:r>
                        <w:t xml:space="preserve">Figure </w:t>
                      </w:r>
                      <w:fldSimple w:instr=" SEQ Figure \* ARABIC ">
                        <w:r>
                          <w:rPr>
                            <w:noProof/>
                          </w:rPr>
                          <w:t>9</w:t>
                        </w:r>
                      </w:fldSimple>
                      <w:r>
                        <w:t xml:space="preserve"> Images from community consultation</w:t>
                      </w:r>
                    </w:p>
                  </w:txbxContent>
                </v:textbox>
                <w10:wrap type="through"/>
              </v:shape>
            </w:pict>
          </mc:Fallback>
        </mc:AlternateContent>
      </w:r>
      <w:r w:rsidR="00493ED8" w:rsidRPr="00493ED8">
        <w:rPr>
          <w:noProof/>
        </w:rPr>
        <w:drawing>
          <wp:inline distT="0" distB="0" distL="0" distR="0" wp14:anchorId="58CC5BA9" wp14:editId="7E6209B1">
            <wp:extent cx="6154945" cy="4663712"/>
            <wp:effectExtent l="0" t="0" r="0" b="3810"/>
            <wp:docPr id="16" name="Picture 1" descr="A picture containing text&#10;&#10;Description automatically generated">
              <a:extLst xmlns:a="http://schemas.openxmlformats.org/drawingml/2006/main">
                <a:ext uri="{FF2B5EF4-FFF2-40B4-BE49-F238E27FC236}">
                  <a16:creationId xmlns:a16="http://schemas.microsoft.com/office/drawing/2014/main" id="{4DBAD2A7-5795-4FE2-9E7A-2E6B9088F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DBAD2A7-5795-4FE2-9E7A-2E6B9088FBDC}"/>
                        </a:ext>
                      </a:extLst>
                    </pic:cNvPr>
                    <pic:cNvPicPr>
                      <a:picLocks noChangeAspect="1"/>
                    </pic:cNvPicPr>
                  </pic:nvPicPr>
                  <pic:blipFill>
                    <a:blip r:embed="rId38"/>
                    <a:stretch>
                      <a:fillRect/>
                    </a:stretch>
                  </pic:blipFill>
                  <pic:spPr>
                    <a:xfrm>
                      <a:off x="0" y="0"/>
                      <a:ext cx="6172378" cy="4676922"/>
                    </a:xfrm>
                    <a:prstGeom prst="rect">
                      <a:avLst/>
                    </a:prstGeom>
                  </pic:spPr>
                </pic:pic>
              </a:graphicData>
            </a:graphic>
          </wp:inline>
        </w:drawing>
      </w:r>
    </w:p>
    <w:p w14:paraId="1099ECD4" w14:textId="030941B4" w:rsidR="009C59B2" w:rsidRDefault="009C59B2" w:rsidP="00F9219F">
      <w:pPr>
        <w:rPr>
          <w:rFonts w:eastAsiaTheme="majorEastAsia"/>
          <w:highlight w:val="lightGray"/>
        </w:rPr>
      </w:pPr>
    </w:p>
    <w:p w14:paraId="37AF2256" w14:textId="443EDC74" w:rsidR="00D86E8A" w:rsidRDefault="307F3A38" w:rsidP="00F9219F">
      <w:pPr>
        <w:pStyle w:val="Heading1"/>
      </w:pPr>
      <w:bookmarkStart w:id="57" w:name="_Toc77248834"/>
      <w:r>
        <w:lastRenderedPageBreak/>
        <w:t>Action plan</w:t>
      </w:r>
      <w:bookmarkEnd w:id="57"/>
    </w:p>
    <w:p w14:paraId="16D0F04E" w14:textId="373EAA78" w:rsidR="00967CB7" w:rsidRDefault="00967CB7" w:rsidP="00F9219F">
      <w:r>
        <w:t>Th</w:t>
      </w:r>
      <w:r w:rsidR="00BA63E7">
        <w:t xml:space="preserve">is Access and Inclusion Disability </w:t>
      </w:r>
      <w:r w:rsidR="00A00930">
        <w:t>Strategy A</w:t>
      </w:r>
      <w:r w:rsidR="00BA63E7">
        <w:t xml:space="preserve">ction </w:t>
      </w:r>
      <w:r w:rsidR="00A00930">
        <w:t>P</w:t>
      </w:r>
      <w:r w:rsidR="00BA63E7">
        <w:t xml:space="preserve">lan </w:t>
      </w:r>
      <w:r>
        <w:t>sets out the steps that Cardinia Shire Council will take to make the products and</w:t>
      </w:r>
      <w:r w:rsidR="00BA63E7">
        <w:t xml:space="preserve"> </w:t>
      </w:r>
      <w:r>
        <w:t>services we deliver to the public more accessible and inclusive, as well as outlining the steps Council takes to make our corporate culture and practices more inclusive.</w:t>
      </w:r>
      <w:r w:rsidR="00790D53">
        <w:t xml:space="preserve"> </w:t>
      </w:r>
      <w:r w:rsidR="00042C9D">
        <w:t xml:space="preserve">The following table </w:t>
      </w:r>
      <w:r w:rsidR="003D1E99">
        <w:t>outlines</w:t>
      </w:r>
      <w:r w:rsidR="00042C9D">
        <w:t xml:space="preserve"> the</w:t>
      </w:r>
      <w:r w:rsidR="003D1E99">
        <w:t xml:space="preserve"> overarching objectives of the disability action plan:</w:t>
      </w:r>
    </w:p>
    <w:tbl>
      <w:tblPr>
        <w:tblW w:w="9781" w:type="dxa"/>
        <w:tblInd w:w="1276" w:type="dxa"/>
        <w:tblLook w:val="04A0" w:firstRow="1" w:lastRow="0" w:firstColumn="1" w:lastColumn="0" w:noHBand="0" w:noVBand="1"/>
      </w:tblPr>
      <w:tblGrid>
        <w:gridCol w:w="284"/>
        <w:gridCol w:w="1984"/>
        <w:gridCol w:w="7513"/>
      </w:tblGrid>
      <w:tr w:rsidR="005570DC" w:rsidRPr="005570DC" w14:paraId="087F0D0F" w14:textId="77777777" w:rsidTr="005570DC">
        <w:trPr>
          <w:trHeight w:val="510"/>
        </w:trPr>
        <w:tc>
          <w:tcPr>
            <w:tcW w:w="284" w:type="dxa"/>
            <w:tcBorders>
              <w:top w:val="nil"/>
              <w:left w:val="nil"/>
              <w:bottom w:val="nil"/>
              <w:right w:val="nil"/>
            </w:tcBorders>
            <w:shd w:val="clear" w:color="000000" w:fill="7030A0"/>
            <w:noWrap/>
            <w:vAlign w:val="bottom"/>
            <w:hideMark/>
          </w:tcPr>
          <w:p w14:paraId="5EFE2AEB"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tcBorders>
              <w:top w:val="nil"/>
              <w:left w:val="nil"/>
              <w:bottom w:val="nil"/>
              <w:right w:val="nil"/>
            </w:tcBorders>
            <w:shd w:val="clear" w:color="000000" w:fill="7030A0"/>
            <w:noWrap/>
            <w:vAlign w:val="center"/>
            <w:hideMark/>
          </w:tcPr>
          <w:p w14:paraId="57C15827"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FFFFFF"/>
              </w:rPr>
            </w:pPr>
            <w:r w:rsidRPr="005570DC">
              <w:rPr>
                <w:rFonts w:ascii="Franklin Gothic Book" w:hAnsi="Franklin Gothic Book" w:cs="Calibri"/>
                <w:b/>
                <w:bCs/>
                <w:color w:val="FFFFFF"/>
              </w:rPr>
              <w:t>Priority area</w:t>
            </w:r>
          </w:p>
        </w:tc>
        <w:tc>
          <w:tcPr>
            <w:tcW w:w="7513" w:type="dxa"/>
            <w:tcBorders>
              <w:top w:val="nil"/>
              <w:left w:val="nil"/>
              <w:bottom w:val="nil"/>
              <w:right w:val="single" w:sz="4" w:space="0" w:color="7030A0"/>
            </w:tcBorders>
            <w:shd w:val="clear" w:color="000000" w:fill="7030A0"/>
            <w:noWrap/>
            <w:vAlign w:val="center"/>
            <w:hideMark/>
          </w:tcPr>
          <w:p w14:paraId="2F5FC7C1"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FFFFFF"/>
              </w:rPr>
            </w:pPr>
            <w:r w:rsidRPr="005570DC">
              <w:rPr>
                <w:rFonts w:ascii="Franklin Gothic Book" w:hAnsi="Franklin Gothic Book" w:cs="Calibri"/>
                <w:b/>
                <w:bCs/>
                <w:color w:val="FFFFFF"/>
              </w:rPr>
              <w:t>Objectives</w:t>
            </w:r>
          </w:p>
        </w:tc>
      </w:tr>
      <w:tr w:rsidR="005570DC" w:rsidRPr="005570DC" w14:paraId="4FB792B6" w14:textId="77777777" w:rsidTr="005570DC">
        <w:trPr>
          <w:trHeight w:val="372"/>
        </w:trPr>
        <w:tc>
          <w:tcPr>
            <w:tcW w:w="284" w:type="dxa"/>
            <w:tcBorders>
              <w:top w:val="nil"/>
              <w:left w:val="nil"/>
              <w:bottom w:val="nil"/>
              <w:right w:val="nil"/>
            </w:tcBorders>
            <w:shd w:val="clear" w:color="000000" w:fill="7030A0"/>
            <w:noWrap/>
            <w:vAlign w:val="bottom"/>
            <w:hideMark/>
          </w:tcPr>
          <w:p w14:paraId="0D24B90A"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val="restart"/>
            <w:tcBorders>
              <w:top w:val="nil"/>
              <w:left w:val="nil"/>
              <w:bottom w:val="nil"/>
              <w:right w:val="single" w:sz="4" w:space="0" w:color="7030A0"/>
            </w:tcBorders>
            <w:shd w:val="clear" w:color="000000" w:fill="A1E1F5"/>
            <w:vAlign w:val="center"/>
            <w:hideMark/>
          </w:tcPr>
          <w:p w14:paraId="54DB7E23"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r w:rsidRPr="005570DC">
              <w:rPr>
                <w:rFonts w:ascii="Franklin Gothic Book" w:hAnsi="Franklin Gothic Book" w:cs="Calibri"/>
                <w:b/>
                <w:bCs/>
                <w:color w:val="000000"/>
              </w:rPr>
              <w:t>Create accessible spaces and places</w:t>
            </w:r>
          </w:p>
        </w:tc>
        <w:tc>
          <w:tcPr>
            <w:tcW w:w="7513" w:type="dxa"/>
            <w:tcBorders>
              <w:top w:val="nil"/>
              <w:left w:val="single" w:sz="4" w:space="0" w:color="7030A0"/>
              <w:bottom w:val="nil"/>
              <w:right w:val="single" w:sz="4" w:space="0" w:color="7030A0"/>
            </w:tcBorders>
            <w:shd w:val="clear" w:color="auto" w:fill="auto"/>
            <w:noWrap/>
            <w:vAlign w:val="bottom"/>
            <w:hideMark/>
          </w:tcPr>
          <w:p w14:paraId="0382E5D3" w14:textId="77777777"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People with disability have access to local services</w:t>
            </w:r>
          </w:p>
        </w:tc>
      </w:tr>
      <w:tr w:rsidR="005570DC" w:rsidRPr="005570DC" w14:paraId="7A37A063" w14:textId="77777777" w:rsidTr="005570DC">
        <w:trPr>
          <w:trHeight w:val="330"/>
        </w:trPr>
        <w:tc>
          <w:tcPr>
            <w:tcW w:w="284" w:type="dxa"/>
            <w:tcBorders>
              <w:top w:val="nil"/>
              <w:left w:val="nil"/>
              <w:bottom w:val="nil"/>
              <w:right w:val="nil"/>
            </w:tcBorders>
            <w:shd w:val="clear" w:color="000000" w:fill="7030A0"/>
            <w:noWrap/>
            <w:vAlign w:val="bottom"/>
            <w:hideMark/>
          </w:tcPr>
          <w:p w14:paraId="50843FC2"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nil"/>
              <w:right w:val="single" w:sz="4" w:space="0" w:color="7030A0"/>
            </w:tcBorders>
            <w:vAlign w:val="center"/>
            <w:hideMark/>
          </w:tcPr>
          <w:p w14:paraId="7C8EE80A"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nil"/>
              <w:right w:val="single" w:sz="4" w:space="0" w:color="7030A0"/>
            </w:tcBorders>
            <w:shd w:val="clear" w:color="auto" w:fill="auto"/>
            <w:noWrap/>
            <w:vAlign w:val="bottom"/>
            <w:hideMark/>
          </w:tcPr>
          <w:p w14:paraId="1168BD6C" w14:textId="77777777"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Create accessible buildings, new and refurbishments</w:t>
            </w:r>
          </w:p>
        </w:tc>
      </w:tr>
      <w:tr w:rsidR="005570DC" w:rsidRPr="005570DC" w14:paraId="24989E0F" w14:textId="77777777" w:rsidTr="005570DC">
        <w:trPr>
          <w:trHeight w:val="330"/>
        </w:trPr>
        <w:tc>
          <w:tcPr>
            <w:tcW w:w="284" w:type="dxa"/>
            <w:tcBorders>
              <w:top w:val="nil"/>
              <w:left w:val="nil"/>
              <w:bottom w:val="nil"/>
              <w:right w:val="nil"/>
            </w:tcBorders>
            <w:shd w:val="clear" w:color="000000" w:fill="7030A0"/>
            <w:noWrap/>
            <w:vAlign w:val="bottom"/>
            <w:hideMark/>
          </w:tcPr>
          <w:p w14:paraId="4310F318"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nil"/>
              <w:right w:val="single" w:sz="4" w:space="0" w:color="7030A0"/>
            </w:tcBorders>
            <w:vAlign w:val="center"/>
            <w:hideMark/>
          </w:tcPr>
          <w:p w14:paraId="7C4AC6BE"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nil"/>
              <w:right w:val="single" w:sz="4" w:space="0" w:color="7030A0"/>
            </w:tcBorders>
            <w:shd w:val="clear" w:color="auto" w:fill="auto"/>
            <w:noWrap/>
            <w:vAlign w:val="bottom"/>
            <w:hideMark/>
          </w:tcPr>
          <w:p w14:paraId="5BB75DDC" w14:textId="1C208270"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 xml:space="preserve">Accessible outdoors, </w:t>
            </w:r>
            <w:r w:rsidR="004342E3" w:rsidRPr="005570DC">
              <w:rPr>
                <w:rFonts w:ascii="Franklin Gothic Book" w:hAnsi="Franklin Gothic Book" w:cs="Calibri"/>
                <w:color w:val="000000"/>
              </w:rPr>
              <w:t>parks,</w:t>
            </w:r>
            <w:r w:rsidRPr="005570DC">
              <w:rPr>
                <w:rFonts w:ascii="Franklin Gothic Book" w:hAnsi="Franklin Gothic Book" w:cs="Calibri"/>
                <w:color w:val="000000"/>
              </w:rPr>
              <w:t xml:space="preserve"> and footpath networks</w:t>
            </w:r>
          </w:p>
        </w:tc>
      </w:tr>
      <w:tr w:rsidR="005570DC" w:rsidRPr="005570DC" w14:paraId="0CB42123" w14:textId="77777777" w:rsidTr="005570DC">
        <w:trPr>
          <w:trHeight w:val="330"/>
        </w:trPr>
        <w:tc>
          <w:tcPr>
            <w:tcW w:w="284" w:type="dxa"/>
            <w:tcBorders>
              <w:top w:val="nil"/>
              <w:left w:val="nil"/>
              <w:bottom w:val="nil"/>
              <w:right w:val="nil"/>
            </w:tcBorders>
            <w:shd w:val="clear" w:color="000000" w:fill="7030A0"/>
            <w:noWrap/>
            <w:vAlign w:val="bottom"/>
            <w:hideMark/>
          </w:tcPr>
          <w:p w14:paraId="0DF476D3"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single" w:sz="4" w:space="0" w:color="7030A0"/>
              <w:right w:val="single" w:sz="4" w:space="0" w:color="7030A0"/>
            </w:tcBorders>
            <w:vAlign w:val="center"/>
            <w:hideMark/>
          </w:tcPr>
          <w:p w14:paraId="767F3A2A"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single" w:sz="4" w:space="0" w:color="7030A0"/>
              <w:right w:val="single" w:sz="4" w:space="0" w:color="7030A0"/>
            </w:tcBorders>
            <w:shd w:val="clear" w:color="auto" w:fill="auto"/>
            <w:noWrap/>
            <w:vAlign w:val="bottom"/>
            <w:hideMark/>
          </w:tcPr>
          <w:p w14:paraId="09E76256" w14:textId="77777777"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Accessible local businesses and communities</w:t>
            </w:r>
          </w:p>
        </w:tc>
      </w:tr>
      <w:tr w:rsidR="005570DC" w:rsidRPr="005570DC" w14:paraId="4F5E0009" w14:textId="77777777" w:rsidTr="005570DC">
        <w:trPr>
          <w:trHeight w:val="349"/>
        </w:trPr>
        <w:tc>
          <w:tcPr>
            <w:tcW w:w="284" w:type="dxa"/>
            <w:tcBorders>
              <w:top w:val="nil"/>
              <w:left w:val="nil"/>
              <w:bottom w:val="nil"/>
              <w:right w:val="nil"/>
            </w:tcBorders>
            <w:shd w:val="clear" w:color="000000" w:fill="7030A0"/>
            <w:noWrap/>
            <w:vAlign w:val="bottom"/>
            <w:hideMark/>
          </w:tcPr>
          <w:p w14:paraId="7567EF6A"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val="restart"/>
            <w:tcBorders>
              <w:top w:val="single" w:sz="4" w:space="0" w:color="7030A0"/>
              <w:left w:val="nil"/>
              <w:bottom w:val="nil"/>
              <w:right w:val="single" w:sz="4" w:space="0" w:color="7030A0"/>
            </w:tcBorders>
            <w:shd w:val="clear" w:color="000000" w:fill="FFB3B3"/>
            <w:vAlign w:val="center"/>
            <w:hideMark/>
          </w:tcPr>
          <w:p w14:paraId="2F589C16"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r w:rsidRPr="005570DC">
              <w:rPr>
                <w:rFonts w:ascii="Franklin Gothic Book" w:hAnsi="Franklin Gothic Book" w:cs="Calibri"/>
                <w:b/>
                <w:bCs/>
                <w:color w:val="000000"/>
              </w:rPr>
              <w:t>Inclusive culture reflecting our diversity</w:t>
            </w:r>
          </w:p>
        </w:tc>
        <w:tc>
          <w:tcPr>
            <w:tcW w:w="7513" w:type="dxa"/>
            <w:tcBorders>
              <w:top w:val="single" w:sz="4" w:space="0" w:color="7030A0"/>
              <w:left w:val="single" w:sz="4" w:space="0" w:color="7030A0"/>
              <w:bottom w:val="nil"/>
              <w:right w:val="single" w:sz="4" w:space="0" w:color="7030A0"/>
            </w:tcBorders>
            <w:shd w:val="clear" w:color="auto" w:fill="auto"/>
            <w:noWrap/>
            <w:vAlign w:val="center"/>
            <w:hideMark/>
          </w:tcPr>
          <w:p w14:paraId="7568C517" w14:textId="77777777" w:rsidR="005570DC" w:rsidRPr="005570DC" w:rsidRDefault="005570DC" w:rsidP="005570DC">
            <w:pPr>
              <w:tabs>
                <w:tab w:val="clear" w:pos="1134"/>
              </w:tabs>
              <w:spacing w:after="0" w:line="240" w:lineRule="auto"/>
              <w:ind w:left="0"/>
              <w:rPr>
                <w:rFonts w:ascii="Franklin Gothic Book" w:hAnsi="Franklin Gothic Book" w:cs="Calibri"/>
                <w:color w:val="000000"/>
              </w:rPr>
            </w:pPr>
            <w:r w:rsidRPr="005570DC">
              <w:rPr>
                <w:rFonts w:ascii="Franklin Gothic Book" w:hAnsi="Franklin Gothic Book" w:cs="Calibri"/>
                <w:color w:val="000000"/>
              </w:rPr>
              <w:t>Community and business disability awareness</w:t>
            </w:r>
          </w:p>
        </w:tc>
      </w:tr>
      <w:tr w:rsidR="005570DC" w:rsidRPr="005570DC" w14:paraId="295C351A" w14:textId="77777777" w:rsidTr="005570DC">
        <w:trPr>
          <w:trHeight w:val="330"/>
        </w:trPr>
        <w:tc>
          <w:tcPr>
            <w:tcW w:w="284" w:type="dxa"/>
            <w:tcBorders>
              <w:top w:val="nil"/>
              <w:left w:val="nil"/>
              <w:bottom w:val="nil"/>
              <w:right w:val="nil"/>
            </w:tcBorders>
            <w:shd w:val="clear" w:color="000000" w:fill="7030A0"/>
            <w:noWrap/>
            <w:vAlign w:val="bottom"/>
            <w:hideMark/>
          </w:tcPr>
          <w:p w14:paraId="64343CB3"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nil"/>
              <w:right w:val="single" w:sz="4" w:space="0" w:color="7030A0"/>
            </w:tcBorders>
            <w:vAlign w:val="center"/>
            <w:hideMark/>
          </w:tcPr>
          <w:p w14:paraId="43097A4A"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nil"/>
              <w:right w:val="single" w:sz="4" w:space="0" w:color="7030A0"/>
            </w:tcBorders>
            <w:shd w:val="clear" w:color="auto" w:fill="auto"/>
            <w:noWrap/>
            <w:vAlign w:val="center"/>
            <w:hideMark/>
          </w:tcPr>
          <w:p w14:paraId="5DA54BDD" w14:textId="77777777" w:rsidR="005570DC" w:rsidRPr="005570DC" w:rsidRDefault="005570DC" w:rsidP="005570DC">
            <w:pPr>
              <w:tabs>
                <w:tab w:val="clear" w:pos="1134"/>
              </w:tabs>
              <w:spacing w:after="0" w:line="240" w:lineRule="auto"/>
              <w:ind w:left="0"/>
              <w:rPr>
                <w:rFonts w:ascii="Franklin Gothic Book" w:hAnsi="Franklin Gothic Book" w:cs="Calibri"/>
                <w:color w:val="000000"/>
              </w:rPr>
            </w:pPr>
            <w:r w:rsidRPr="005570DC">
              <w:rPr>
                <w:rFonts w:ascii="Franklin Gothic Book" w:hAnsi="Franklin Gothic Book" w:cs="Calibri"/>
                <w:color w:val="000000"/>
              </w:rPr>
              <w:t>Communicate information to everyone</w:t>
            </w:r>
          </w:p>
        </w:tc>
      </w:tr>
      <w:tr w:rsidR="005570DC" w:rsidRPr="005570DC" w14:paraId="3FD478DC" w14:textId="77777777" w:rsidTr="005570DC">
        <w:trPr>
          <w:trHeight w:val="330"/>
        </w:trPr>
        <w:tc>
          <w:tcPr>
            <w:tcW w:w="284" w:type="dxa"/>
            <w:tcBorders>
              <w:top w:val="nil"/>
              <w:left w:val="nil"/>
              <w:bottom w:val="nil"/>
              <w:right w:val="nil"/>
            </w:tcBorders>
            <w:shd w:val="clear" w:color="000000" w:fill="7030A0"/>
            <w:noWrap/>
            <w:vAlign w:val="bottom"/>
            <w:hideMark/>
          </w:tcPr>
          <w:p w14:paraId="516DFBCA"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nil"/>
              <w:right w:val="single" w:sz="4" w:space="0" w:color="7030A0"/>
            </w:tcBorders>
            <w:vAlign w:val="center"/>
            <w:hideMark/>
          </w:tcPr>
          <w:p w14:paraId="036149F4"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nil"/>
              <w:right w:val="single" w:sz="4" w:space="0" w:color="7030A0"/>
            </w:tcBorders>
            <w:shd w:val="clear" w:color="auto" w:fill="auto"/>
            <w:noWrap/>
            <w:vAlign w:val="center"/>
            <w:hideMark/>
          </w:tcPr>
          <w:p w14:paraId="465ED9C0" w14:textId="77777777" w:rsidR="005570DC" w:rsidRPr="005570DC" w:rsidRDefault="005570DC" w:rsidP="005570DC">
            <w:pPr>
              <w:tabs>
                <w:tab w:val="clear" w:pos="1134"/>
              </w:tabs>
              <w:spacing w:after="0" w:line="240" w:lineRule="auto"/>
              <w:ind w:left="0"/>
              <w:rPr>
                <w:rFonts w:ascii="Franklin Gothic Book" w:hAnsi="Franklin Gothic Book" w:cs="Calibri"/>
                <w:color w:val="000000"/>
              </w:rPr>
            </w:pPr>
            <w:r w:rsidRPr="005570DC">
              <w:rPr>
                <w:rFonts w:ascii="Franklin Gothic Book" w:hAnsi="Franklin Gothic Book" w:cs="Calibri"/>
                <w:color w:val="000000"/>
              </w:rPr>
              <w:t>Participation in sport</w:t>
            </w:r>
          </w:p>
        </w:tc>
      </w:tr>
      <w:tr w:rsidR="005570DC" w:rsidRPr="005570DC" w14:paraId="37E03302" w14:textId="77777777" w:rsidTr="005570DC">
        <w:trPr>
          <w:trHeight w:val="330"/>
        </w:trPr>
        <w:tc>
          <w:tcPr>
            <w:tcW w:w="284" w:type="dxa"/>
            <w:tcBorders>
              <w:top w:val="nil"/>
              <w:left w:val="nil"/>
              <w:bottom w:val="nil"/>
              <w:right w:val="nil"/>
            </w:tcBorders>
            <w:shd w:val="clear" w:color="000000" w:fill="7030A0"/>
            <w:noWrap/>
            <w:vAlign w:val="bottom"/>
            <w:hideMark/>
          </w:tcPr>
          <w:p w14:paraId="552D6F28"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single" w:sz="4" w:space="0" w:color="7030A0"/>
              <w:right w:val="single" w:sz="4" w:space="0" w:color="7030A0"/>
            </w:tcBorders>
            <w:vAlign w:val="center"/>
            <w:hideMark/>
          </w:tcPr>
          <w:p w14:paraId="4B0E2633"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single" w:sz="4" w:space="0" w:color="7030A0"/>
              <w:right w:val="single" w:sz="4" w:space="0" w:color="7030A0"/>
            </w:tcBorders>
            <w:shd w:val="clear" w:color="auto" w:fill="auto"/>
            <w:noWrap/>
            <w:vAlign w:val="center"/>
            <w:hideMark/>
          </w:tcPr>
          <w:p w14:paraId="78DC561B" w14:textId="77777777" w:rsidR="005570DC" w:rsidRPr="005570DC" w:rsidRDefault="005570DC" w:rsidP="005570DC">
            <w:pPr>
              <w:tabs>
                <w:tab w:val="clear" w:pos="1134"/>
              </w:tabs>
              <w:spacing w:after="0" w:line="240" w:lineRule="auto"/>
              <w:ind w:left="0"/>
              <w:rPr>
                <w:rFonts w:ascii="Franklin Gothic Book" w:hAnsi="Franklin Gothic Book" w:cs="Calibri"/>
                <w:color w:val="000000"/>
              </w:rPr>
            </w:pPr>
            <w:r w:rsidRPr="005570DC">
              <w:rPr>
                <w:rFonts w:ascii="Franklin Gothic Book" w:hAnsi="Franklin Gothic Book" w:cs="Calibri"/>
                <w:color w:val="000000"/>
              </w:rPr>
              <w:t>Participation in community events, groups</w:t>
            </w:r>
          </w:p>
        </w:tc>
      </w:tr>
      <w:tr w:rsidR="005570DC" w:rsidRPr="005570DC" w14:paraId="1335A9DE" w14:textId="77777777" w:rsidTr="005570DC">
        <w:trPr>
          <w:trHeight w:val="372"/>
        </w:trPr>
        <w:tc>
          <w:tcPr>
            <w:tcW w:w="284" w:type="dxa"/>
            <w:tcBorders>
              <w:top w:val="nil"/>
              <w:left w:val="nil"/>
              <w:bottom w:val="nil"/>
              <w:right w:val="nil"/>
            </w:tcBorders>
            <w:shd w:val="clear" w:color="000000" w:fill="7030A0"/>
            <w:noWrap/>
            <w:vAlign w:val="bottom"/>
            <w:hideMark/>
          </w:tcPr>
          <w:p w14:paraId="2F11AE77"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val="restart"/>
            <w:tcBorders>
              <w:top w:val="single" w:sz="4" w:space="0" w:color="7030A0"/>
              <w:left w:val="nil"/>
              <w:bottom w:val="nil"/>
              <w:right w:val="single" w:sz="4" w:space="0" w:color="7030A0"/>
            </w:tcBorders>
            <w:shd w:val="clear" w:color="000000" w:fill="FFFF99"/>
            <w:vAlign w:val="center"/>
            <w:hideMark/>
          </w:tcPr>
          <w:p w14:paraId="545EE3CB"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r w:rsidRPr="005570DC">
              <w:rPr>
                <w:rFonts w:ascii="Franklin Gothic Book" w:hAnsi="Franklin Gothic Book" w:cs="Calibri"/>
                <w:b/>
                <w:bCs/>
                <w:color w:val="000000"/>
              </w:rPr>
              <w:t>Living working and learning locally</w:t>
            </w:r>
          </w:p>
        </w:tc>
        <w:tc>
          <w:tcPr>
            <w:tcW w:w="7513" w:type="dxa"/>
            <w:tcBorders>
              <w:top w:val="single" w:sz="4" w:space="0" w:color="7030A0"/>
              <w:left w:val="single" w:sz="4" w:space="0" w:color="7030A0"/>
              <w:bottom w:val="nil"/>
              <w:right w:val="single" w:sz="4" w:space="0" w:color="7030A0"/>
            </w:tcBorders>
            <w:shd w:val="clear" w:color="auto" w:fill="auto"/>
            <w:noWrap/>
            <w:vAlign w:val="bottom"/>
            <w:hideMark/>
          </w:tcPr>
          <w:p w14:paraId="5755D769" w14:textId="1C20880E"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Supporting people with disability to employment opportunities and celebrating successes</w:t>
            </w:r>
          </w:p>
        </w:tc>
      </w:tr>
      <w:tr w:rsidR="005570DC" w:rsidRPr="005570DC" w14:paraId="312F4461" w14:textId="77777777" w:rsidTr="005570DC">
        <w:trPr>
          <w:trHeight w:val="330"/>
        </w:trPr>
        <w:tc>
          <w:tcPr>
            <w:tcW w:w="284" w:type="dxa"/>
            <w:tcBorders>
              <w:top w:val="nil"/>
              <w:left w:val="nil"/>
              <w:bottom w:val="nil"/>
              <w:right w:val="nil"/>
            </w:tcBorders>
            <w:shd w:val="clear" w:color="000000" w:fill="7030A0"/>
            <w:noWrap/>
            <w:vAlign w:val="bottom"/>
            <w:hideMark/>
          </w:tcPr>
          <w:p w14:paraId="0CC27182"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nil"/>
              <w:right w:val="single" w:sz="4" w:space="0" w:color="7030A0"/>
            </w:tcBorders>
            <w:vAlign w:val="center"/>
            <w:hideMark/>
          </w:tcPr>
          <w:p w14:paraId="1A89431F"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nil"/>
              <w:right w:val="single" w:sz="4" w:space="0" w:color="7030A0"/>
            </w:tcBorders>
            <w:shd w:val="clear" w:color="auto" w:fill="auto"/>
            <w:noWrap/>
            <w:vAlign w:val="bottom"/>
            <w:hideMark/>
          </w:tcPr>
          <w:p w14:paraId="1EE0CD43" w14:textId="77777777"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Become a disability employment leader</w:t>
            </w:r>
          </w:p>
        </w:tc>
      </w:tr>
      <w:tr w:rsidR="005570DC" w:rsidRPr="005570DC" w14:paraId="514C2BDB" w14:textId="77777777" w:rsidTr="005570DC">
        <w:trPr>
          <w:trHeight w:val="330"/>
        </w:trPr>
        <w:tc>
          <w:tcPr>
            <w:tcW w:w="284" w:type="dxa"/>
            <w:tcBorders>
              <w:top w:val="nil"/>
              <w:left w:val="nil"/>
              <w:bottom w:val="nil"/>
              <w:right w:val="nil"/>
            </w:tcBorders>
            <w:shd w:val="clear" w:color="000000" w:fill="7030A0"/>
            <w:noWrap/>
            <w:vAlign w:val="bottom"/>
            <w:hideMark/>
          </w:tcPr>
          <w:p w14:paraId="7D5F0A30"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single" w:sz="4" w:space="0" w:color="7030A0"/>
              <w:right w:val="single" w:sz="4" w:space="0" w:color="7030A0"/>
            </w:tcBorders>
            <w:vAlign w:val="center"/>
            <w:hideMark/>
          </w:tcPr>
          <w:p w14:paraId="4216C22F"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single" w:sz="4" w:space="0" w:color="7030A0"/>
              <w:right w:val="single" w:sz="4" w:space="0" w:color="7030A0"/>
            </w:tcBorders>
            <w:shd w:val="clear" w:color="auto" w:fill="auto"/>
            <w:noWrap/>
            <w:vAlign w:val="bottom"/>
            <w:hideMark/>
          </w:tcPr>
          <w:p w14:paraId="7E244A87" w14:textId="77777777"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Advocate for housing options for people with disability</w:t>
            </w:r>
          </w:p>
        </w:tc>
      </w:tr>
      <w:tr w:rsidR="005570DC" w:rsidRPr="005570DC" w14:paraId="61BEF53B" w14:textId="77777777" w:rsidTr="005570DC">
        <w:trPr>
          <w:trHeight w:val="330"/>
        </w:trPr>
        <w:tc>
          <w:tcPr>
            <w:tcW w:w="284" w:type="dxa"/>
            <w:tcBorders>
              <w:top w:val="nil"/>
              <w:left w:val="nil"/>
              <w:bottom w:val="nil"/>
              <w:right w:val="nil"/>
            </w:tcBorders>
            <w:shd w:val="clear" w:color="000000" w:fill="7030A0"/>
            <w:noWrap/>
            <w:vAlign w:val="bottom"/>
            <w:hideMark/>
          </w:tcPr>
          <w:p w14:paraId="723B527D"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val="restart"/>
            <w:tcBorders>
              <w:top w:val="single" w:sz="4" w:space="0" w:color="7030A0"/>
              <w:left w:val="nil"/>
              <w:bottom w:val="single" w:sz="4" w:space="0" w:color="7030A0"/>
              <w:right w:val="single" w:sz="4" w:space="0" w:color="7030A0"/>
            </w:tcBorders>
            <w:shd w:val="clear" w:color="000000" w:fill="75FFB3"/>
            <w:noWrap/>
            <w:vAlign w:val="center"/>
            <w:hideMark/>
          </w:tcPr>
          <w:p w14:paraId="68D86EC2"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r w:rsidRPr="005570DC">
              <w:rPr>
                <w:rFonts w:ascii="Franklin Gothic Book" w:hAnsi="Franklin Gothic Book" w:cs="Calibri"/>
                <w:b/>
                <w:bCs/>
                <w:color w:val="000000"/>
              </w:rPr>
              <w:t>Preventing discrimination</w:t>
            </w:r>
          </w:p>
        </w:tc>
        <w:tc>
          <w:tcPr>
            <w:tcW w:w="7513" w:type="dxa"/>
            <w:tcBorders>
              <w:top w:val="single" w:sz="4" w:space="0" w:color="7030A0"/>
              <w:left w:val="single" w:sz="4" w:space="0" w:color="7030A0"/>
              <w:bottom w:val="nil"/>
              <w:right w:val="single" w:sz="4" w:space="0" w:color="7030A0"/>
            </w:tcBorders>
            <w:shd w:val="clear" w:color="auto" w:fill="auto"/>
            <w:noWrap/>
            <w:vAlign w:val="center"/>
            <w:hideMark/>
          </w:tcPr>
          <w:p w14:paraId="521DF14D" w14:textId="77777777" w:rsidR="005570DC" w:rsidRPr="005570DC" w:rsidRDefault="005570DC" w:rsidP="005570DC">
            <w:pPr>
              <w:tabs>
                <w:tab w:val="clear" w:pos="1134"/>
              </w:tabs>
              <w:spacing w:after="0" w:line="240" w:lineRule="auto"/>
              <w:ind w:left="0"/>
              <w:rPr>
                <w:rFonts w:ascii="Franklin Gothic Book" w:hAnsi="Franklin Gothic Book" w:cs="Calibri"/>
                <w:color w:val="000000"/>
              </w:rPr>
            </w:pPr>
            <w:r w:rsidRPr="005570DC">
              <w:rPr>
                <w:rFonts w:ascii="Franklin Gothic Book" w:hAnsi="Franklin Gothic Book" w:cs="Calibri"/>
                <w:color w:val="000000"/>
              </w:rPr>
              <w:t>Change community attitudes</w:t>
            </w:r>
          </w:p>
        </w:tc>
      </w:tr>
      <w:tr w:rsidR="005570DC" w:rsidRPr="005570DC" w14:paraId="492C3B48" w14:textId="77777777" w:rsidTr="00AB7C70">
        <w:trPr>
          <w:trHeight w:val="330"/>
        </w:trPr>
        <w:tc>
          <w:tcPr>
            <w:tcW w:w="284" w:type="dxa"/>
            <w:vMerge w:val="restart"/>
            <w:tcBorders>
              <w:top w:val="nil"/>
              <w:left w:val="nil"/>
              <w:right w:val="nil"/>
            </w:tcBorders>
            <w:shd w:val="clear" w:color="000000" w:fill="7030A0"/>
            <w:noWrap/>
            <w:vAlign w:val="bottom"/>
            <w:hideMark/>
          </w:tcPr>
          <w:p w14:paraId="1EA99CAF" w14:textId="77777777"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p w14:paraId="75D2C59A" w14:textId="6BECA556" w:rsidR="005570DC" w:rsidRPr="005570DC" w:rsidRDefault="005570DC" w:rsidP="005570DC">
            <w:pPr>
              <w:spacing w:after="0" w:line="240" w:lineRule="auto"/>
              <w:ind w:left="0"/>
              <w:jc w:val="left"/>
              <w:rPr>
                <w:rFonts w:ascii="Calibri" w:hAnsi="Calibri" w:cs="Calibri"/>
                <w:color w:val="000000"/>
                <w:sz w:val="22"/>
                <w:szCs w:val="22"/>
              </w:rPr>
            </w:pPr>
            <w:r w:rsidRPr="005570DC">
              <w:rPr>
                <w:rFonts w:ascii="Calibri" w:hAnsi="Calibri" w:cs="Calibri"/>
                <w:color w:val="000000"/>
                <w:sz w:val="22"/>
                <w:szCs w:val="22"/>
              </w:rPr>
              <w:t> </w:t>
            </w:r>
          </w:p>
        </w:tc>
        <w:tc>
          <w:tcPr>
            <w:tcW w:w="1984" w:type="dxa"/>
            <w:vMerge/>
            <w:tcBorders>
              <w:top w:val="nil"/>
              <w:left w:val="nil"/>
              <w:bottom w:val="single" w:sz="4" w:space="0" w:color="7030A0"/>
              <w:right w:val="single" w:sz="4" w:space="0" w:color="7030A0"/>
            </w:tcBorders>
            <w:vAlign w:val="center"/>
            <w:hideMark/>
          </w:tcPr>
          <w:p w14:paraId="31F397BD"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nil"/>
              <w:right w:val="single" w:sz="4" w:space="0" w:color="7030A0"/>
            </w:tcBorders>
            <w:shd w:val="clear" w:color="auto" w:fill="auto"/>
            <w:noWrap/>
            <w:vAlign w:val="center"/>
            <w:hideMark/>
          </w:tcPr>
          <w:p w14:paraId="6910EBA0" w14:textId="77777777" w:rsidR="005570DC" w:rsidRPr="005570DC" w:rsidRDefault="005570DC" w:rsidP="005570DC">
            <w:pPr>
              <w:tabs>
                <w:tab w:val="clear" w:pos="1134"/>
              </w:tabs>
              <w:spacing w:after="0" w:line="240" w:lineRule="auto"/>
              <w:ind w:left="0"/>
              <w:rPr>
                <w:rFonts w:ascii="Franklin Gothic Book" w:hAnsi="Franklin Gothic Book" w:cs="Calibri"/>
                <w:color w:val="000000"/>
              </w:rPr>
            </w:pPr>
            <w:r w:rsidRPr="005570DC">
              <w:rPr>
                <w:rFonts w:ascii="Franklin Gothic Book" w:hAnsi="Franklin Gothic Book" w:cs="Calibri"/>
                <w:color w:val="000000"/>
              </w:rPr>
              <w:t>Celebrate diversity</w:t>
            </w:r>
          </w:p>
        </w:tc>
      </w:tr>
      <w:tr w:rsidR="005570DC" w:rsidRPr="005570DC" w14:paraId="0808AD50" w14:textId="77777777" w:rsidTr="005570DC">
        <w:trPr>
          <w:trHeight w:val="191"/>
        </w:trPr>
        <w:tc>
          <w:tcPr>
            <w:tcW w:w="284" w:type="dxa"/>
            <w:vMerge/>
            <w:tcBorders>
              <w:left w:val="nil"/>
              <w:bottom w:val="single" w:sz="4" w:space="0" w:color="7030A0"/>
              <w:right w:val="nil"/>
            </w:tcBorders>
            <w:shd w:val="clear" w:color="000000" w:fill="7030A0"/>
            <w:noWrap/>
            <w:vAlign w:val="bottom"/>
            <w:hideMark/>
          </w:tcPr>
          <w:p w14:paraId="40EB110C" w14:textId="4792028C" w:rsidR="005570DC" w:rsidRPr="005570DC" w:rsidRDefault="005570DC" w:rsidP="005570DC">
            <w:pPr>
              <w:tabs>
                <w:tab w:val="clear" w:pos="1134"/>
              </w:tabs>
              <w:spacing w:after="0" w:line="240" w:lineRule="auto"/>
              <w:ind w:left="0"/>
              <w:jc w:val="left"/>
              <w:rPr>
                <w:rFonts w:ascii="Calibri" w:hAnsi="Calibri" w:cs="Calibri"/>
                <w:color w:val="000000"/>
                <w:sz w:val="22"/>
                <w:szCs w:val="22"/>
              </w:rPr>
            </w:pPr>
          </w:p>
        </w:tc>
        <w:tc>
          <w:tcPr>
            <w:tcW w:w="1984" w:type="dxa"/>
            <w:vMerge/>
            <w:tcBorders>
              <w:top w:val="nil"/>
              <w:left w:val="nil"/>
              <w:bottom w:val="single" w:sz="4" w:space="0" w:color="7030A0"/>
              <w:right w:val="single" w:sz="4" w:space="0" w:color="7030A0"/>
            </w:tcBorders>
            <w:vAlign w:val="center"/>
            <w:hideMark/>
          </w:tcPr>
          <w:p w14:paraId="14F9D5AD" w14:textId="77777777" w:rsidR="005570DC" w:rsidRPr="005570DC" w:rsidRDefault="005570DC" w:rsidP="005570DC">
            <w:pPr>
              <w:tabs>
                <w:tab w:val="clear" w:pos="1134"/>
              </w:tabs>
              <w:spacing w:after="0" w:line="240" w:lineRule="auto"/>
              <w:ind w:left="0"/>
              <w:jc w:val="left"/>
              <w:rPr>
                <w:rFonts w:ascii="Franklin Gothic Book" w:hAnsi="Franklin Gothic Book" w:cs="Calibri"/>
                <w:b/>
                <w:bCs/>
                <w:color w:val="000000"/>
              </w:rPr>
            </w:pPr>
          </w:p>
        </w:tc>
        <w:tc>
          <w:tcPr>
            <w:tcW w:w="7513" w:type="dxa"/>
            <w:tcBorders>
              <w:top w:val="nil"/>
              <w:left w:val="single" w:sz="4" w:space="0" w:color="7030A0"/>
              <w:bottom w:val="single" w:sz="4" w:space="0" w:color="7030A0"/>
              <w:right w:val="single" w:sz="4" w:space="0" w:color="7030A0"/>
            </w:tcBorders>
            <w:shd w:val="clear" w:color="auto" w:fill="auto"/>
            <w:noWrap/>
            <w:vAlign w:val="bottom"/>
            <w:hideMark/>
          </w:tcPr>
          <w:p w14:paraId="4F86F8EE" w14:textId="77777777" w:rsidR="005570DC" w:rsidRPr="005570DC" w:rsidRDefault="005570DC" w:rsidP="005570DC">
            <w:pPr>
              <w:tabs>
                <w:tab w:val="clear" w:pos="1134"/>
              </w:tabs>
              <w:spacing w:after="0" w:line="240" w:lineRule="auto"/>
              <w:ind w:left="0"/>
              <w:jc w:val="left"/>
              <w:rPr>
                <w:rFonts w:ascii="Franklin Gothic Book" w:hAnsi="Franklin Gothic Book" w:cs="Calibri"/>
                <w:color w:val="000000"/>
              </w:rPr>
            </w:pPr>
            <w:r w:rsidRPr="005570DC">
              <w:rPr>
                <w:rFonts w:ascii="Franklin Gothic Book" w:hAnsi="Franklin Gothic Book" w:cs="Calibri"/>
                <w:color w:val="000000"/>
              </w:rPr>
              <w:t>People with disability feel safe and welcome</w:t>
            </w:r>
          </w:p>
        </w:tc>
      </w:tr>
    </w:tbl>
    <w:p w14:paraId="6A87DA91" w14:textId="34DEBB01" w:rsidR="00DB4F3A" w:rsidRDefault="06864840" w:rsidP="00F9219F">
      <w:pPr>
        <w:pStyle w:val="Heading1"/>
      </w:pPr>
      <w:bookmarkStart w:id="58" w:name="_Toc77248835"/>
      <w:r>
        <w:t>Implementation</w:t>
      </w:r>
      <w:bookmarkEnd w:id="58"/>
    </w:p>
    <w:p w14:paraId="12D4DDD7" w14:textId="285ED884" w:rsidR="00D80893" w:rsidRDefault="00C612BA" w:rsidP="00F9219F">
      <w:r>
        <w:t xml:space="preserve">Within the </w:t>
      </w:r>
      <w:r w:rsidR="00727761">
        <w:t>Community and Family Services group</w:t>
      </w:r>
      <w:r>
        <w:t xml:space="preserve">, the Access and Ageing team is responsible </w:t>
      </w:r>
      <w:r w:rsidR="005F0A7F">
        <w:t>for</w:t>
      </w:r>
      <w:r w:rsidR="00D80893">
        <w:t xml:space="preserve"> monitoring the implementation and repo</w:t>
      </w:r>
      <w:r w:rsidR="005B5842">
        <w:t>rting</w:t>
      </w:r>
      <w:r w:rsidR="00D80893">
        <w:t xml:space="preserve"> of the disability action plan. </w:t>
      </w:r>
    </w:p>
    <w:p w14:paraId="50BA47FC" w14:textId="55B09D10" w:rsidR="00927253" w:rsidRDefault="00B22AC1" w:rsidP="00F9219F">
      <w:r>
        <w:t xml:space="preserve">Each action item is owned by a </w:t>
      </w:r>
      <w:r w:rsidR="001D063D">
        <w:t xml:space="preserve">Cardinia Shire </w:t>
      </w:r>
      <w:r w:rsidR="000E0696">
        <w:t>g</w:t>
      </w:r>
      <w:r w:rsidR="001D063D">
        <w:t xml:space="preserve">roup. The group is responsible for delivering the action item within the allocated timeframe. </w:t>
      </w:r>
    </w:p>
    <w:p w14:paraId="5459409F" w14:textId="0E1503BE" w:rsidR="007D504A" w:rsidRDefault="00F64FC1" w:rsidP="00F9219F">
      <w:pPr>
        <w:sectPr w:rsidR="007D504A" w:rsidSect="00F9219F">
          <w:headerReference w:type="default" r:id="rId39"/>
          <w:pgSz w:w="11906" w:h="16838" w:code="9"/>
          <w:pgMar w:top="851" w:right="851" w:bottom="851" w:left="0" w:header="567" w:footer="0" w:gutter="0"/>
          <w:cols w:space="708"/>
          <w:docGrid w:linePitch="360"/>
        </w:sectPr>
      </w:pPr>
      <w:r>
        <w:t>To meet Councils’ legislative requirements, t</w:t>
      </w:r>
      <w:r w:rsidR="00F30585">
        <w:t xml:space="preserve">he action plan </w:t>
      </w:r>
      <w:r w:rsidR="00F20FB2">
        <w:t xml:space="preserve">progress is </w:t>
      </w:r>
      <w:r w:rsidR="00F30585">
        <w:t xml:space="preserve">reported </w:t>
      </w:r>
      <w:r w:rsidR="00F20FB2">
        <w:t>in</w:t>
      </w:r>
      <w:r w:rsidR="00F30585">
        <w:t xml:space="preserve"> </w:t>
      </w:r>
      <w:r w:rsidR="00F20FB2">
        <w:t xml:space="preserve">the </w:t>
      </w:r>
      <w:r w:rsidR="00927253">
        <w:t xml:space="preserve">Cardinia Shire Council </w:t>
      </w:r>
      <w:r>
        <w:t>a</w:t>
      </w:r>
      <w:r w:rsidR="00F20FB2">
        <w:t xml:space="preserve">nnual </w:t>
      </w:r>
      <w:r>
        <w:t xml:space="preserve">report. </w:t>
      </w:r>
      <w:r w:rsidR="00F20FB2">
        <w:t xml:space="preserve">An annual </w:t>
      </w:r>
      <w:r w:rsidR="00A07BF5">
        <w:t>update</w:t>
      </w:r>
      <w:r w:rsidR="00F20FB2">
        <w:t xml:space="preserve"> i</w:t>
      </w:r>
      <w:r w:rsidR="00BC5CAF">
        <w:t>s</w:t>
      </w:r>
      <w:r w:rsidR="00F20FB2">
        <w:t xml:space="preserve"> provided to </w:t>
      </w:r>
      <w:r w:rsidR="00A07BF5">
        <w:t>Council</w:t>
      </w:r>
      <w:r>
        <w:t>’</w:t>
      </w:r>
      <w:r w:rsidR="00A07BF5">
        <w:t>s senior</w:t>
      </w:r>
      <w:r w:rsidR="00F20FB2">
        <w:t xml:space="preserve"> leadership team and </w:t>
      </w:r>
      <w:r w:rsidR="00A07BF5">
        <w:t xml:space="preserve">to </w:t>
      </w:r>
      <w:r>
        <w:t>c</w:t>
      </w:r>
      <w:r w:rsidR="00F20FB2">
        <w:t xml:space="preserve">ouncil </w:t>
      </w:r>
      <w:r>
        <w:t>b</w:t>
      </w:r>
      <w:r w:rsidR="00F20FB2">
        <w:t>riefing fo</w:t>
      </w:r>
      <w:r w:rsidR="00A07BF5">
        <w:t>r the duration of the plan.</w:t>
      </w:r>
      <w:r w:rsidR="007D504A">
        <w:t xml:space="preserve"> </w:t>
      </w:r>
    </w:p>
    <w:p w14:paraId="3A83A7EE" w14:textId="77777777" w:rsidR="007D504A" w:rsidRDefault="6CFF1E78" w:rsidP="00F9219F">
      <w:pPr>
        <w:pStyle w:val="Heading1"/>
      </w:pPr>
      <w:bookmarkStart w:id="59" w:name="_Ref77085018"/>
      <w:bookmarkStart w:id="60" w:name="_Toc77248836"/>
      <w:r>
        <w:lastRenderedPageBreak/>
        <w:t>Results page</w:t>
      </w:r>
      <w:bookmarkEnd w:id="59"/>
      <w:bookmarkEnd w:id="60"/>
    </w:p>
    <w:p w14:paraId="34A886D0" w14:textId="4EF9D6AF" w:rsidR="00BF586E" w:rsidRDefault="00BF586E" w:rsidP="00F9219F"/>
    <w:p w14:paraId="2CAB73EC" w14:textId="77777777" w:rsidR="00BF586E" w:rsidRDefault="00BF586E" w:rsidP="00F9219F">
      <w:r>
        <w:rPr>
          <w:noProof/>
        </w:rPr>
        <w:drawing>
          <wp:inline distT="0" distB="0" distL="0" distR="0" wp14:anchorId="327ED9EC" wp14:editId="5623263A">
            <wp:extent cx="6083383" cy="3236181"/>
            <wp:effectExtent l="0" t="0" r="12700" b="2540"/>
            <wp:docPr id="4" name="Chart 4">
              <a:extLst xmlns:a="http://schemas.openxmlformats.org/drawingml/2006/main">
                <a:ext uri="{FF2B5EF4-FFF2-40B4-BE49-F238E27FC236}">
                  <a16:creationId xmlns:a16="http://schemas.microsoft.com/office/drawing/2014/main" id="{39A47EB1-56A5-49FA-8F1C-E69C06A32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390390" w14:textId="3BD52AE8" w:rsidR="00BF586E" w:rsidRDefault="00BF586E" w:rsidP="00F9219F">
      <w:pPr>
        <w:pStyle w:val="Caption"/>
      </w:pPr>
      <w:bookmarkStart w:id="61" w:name="_Ref76480511"/>
      <w:r>
        <w:t xml:space="preserve">Figure </w:t>
      </w:r>
      <w:fldSimple w:instr=" SEQ Figure \* ARABIC ">
        <w:r w:rsidR="008C04A6">
          <w:rPr>
            <w:noProof/>
          </w:rPr>
          <w:t>11</w:t>
        </w:r>
      </w:fldSimple>
      <w:r>
        <w:t xml:space="preserve"> Survey demographics</w:t>
      </w:r>
      <w:bookmarkEnd w:id="61"/>
    </w:p>
    <w:p w14:paraId="7BDBE1EA" w14:textId="3D76D3D5" w:rsidR="005570DC" w:rsidRDefault="005570DC" w:rsidP="005570DC"/>
    <w:p w14:paraId="12A955BE" w14:textId="77777777" w:rsidR="005570DC" w:rsidRPr="005570DC" w:rsidRDefault="005570DC" w:rsidP="005570DC"/>
    <w:p w14:paraId="3E4DFC63" w14:textId="77777777" w:rsidR="005C19D4" w:rsidRDefault="00027F60" w:rsidP="00F9219F">
      <w:r>
        <w:rPr>
          <w:noProof/>
        </w:rPr>
        <w:drawing>
          <wp:inline distT="0" distB="0" distL="0" distR="0" wp14:anchorId="28165732" wp14:editId="30F7ABF0">
            <wp:extent cx="4572000" cy="2743200"/>
            <wp:effectExtent l="0" t="0" r="0" b="0"/>
            <wp:docPr id="6" name="Chart 6">
              <a:extLst xmlns:a="http://schemas.openxmlformats.org/drawingml/2006/main">
                <a:ext uri="{FF2B5EF4-FFF2-40B4-BE49-F238E27FC236}">
                  <a16:creationId xmlns:a16="http://schemas.microsoft.com/office/drawing/2014/main" id="{9DF6A220-9A24-4136-AAD1-EF0223607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0D60E22" w14:textId="20250C5C" w:rsidR="005570DC" w:rsidRDefault="005570DC" w:rsidP="005570DC">
      <w:pPr>
        <w:pStyle w:val="Caption"/>
      </w:pPr>
      <w:r>
        <w:t xml:space="preserve">Figure </w:t>
      </w:r>
      <w:fldSimple w:instr=" SEQ Figure \* ARABIC ">
        <w:r>
          <w:rPr>
            <w:noProof/>
          </w:rPr>
          <w:t>12</w:t>
        </w:r>
      </w:fldSimple>
      <w:r>
        <w:t xml:space="preserve"> Township representation</w:t>
      </w:r>
    </w:p>
    <w:p w14:paraId="74588C21" w14:textId="0EE91DB3" w:rsidR="005570DC" w:rsidRDefault="005570DC">
      <w:pPr>
        <w:tabs>
          <w:tab w:val="clear" w:pos="1134"/>
        </w:tabs>
        <w:ind w:left="0"/>
        <w:jc w:val="left"/>
        <w:rPr>
          <w:b/>
          <w:bCs/>
          <w:smallCaps/>
          <w:color w:val="031F73" w:themeColor="text2"/>
        </w:rPr>
      </w:pPr>
    </w:p>
    <w:p w14:paraId="1830DA3A" w14:textId="2530A8AE" w:rsidR="005C2FB3" w:rsidRDefault="005C2FB3" w:rsidP="00F9219F"/>
    <w:p w14:paraId="2CAAFDFB" w14:textId="77777777" w:rsidR="00B22AC1" w:rsidRDefault="00B22AC1" w:rsidP="00F9219F">
      <w:r>
        <w:rPr>
          <w:noProof/>
        </w:rPr>
        <w:lastRenderedPageBreak/>
        <w:drawing>
          <wp:inline distT="0" distB="0" distL="0" distR="0" wp14:anchorId="51035DAC" wp14:editId="0BFBDDE8">
            <wp:extent cx="4365266" cy="2441051"/>
            <wp:effectExtent l="0" t="0" r="16510" b="16510"/>
            <wp:docPr id="13" name="Chart 13">
              <a:extLst xmlns:a="http://schemas.openxmlformats.org/drawingml/2006/main">
                <a:ext uri="{FF2B5EF4-FFF2-40B4-BE49-F238E27FC236}">
                  <a16:creationId xmlns:a16="http://schemas.microsoft.com/office/drawing/2014/main" id="{4D080DE7-0FF7-41B1-A50E-E1843337B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C3EB3C" w14:textId="16AE33C9" w:rsidR="005C2FB3" w:rsidRPr="005C2FB3" w:rsidRDefault="00B22AC1" w:rsidP="00F9219F">
      <w:pPr>
        <w:pStyle w:val="Caption"/>
      </w:pPr>
      <w:r>
        <w:t xml:space="preserve">Figure </w:t>
      </w:r>
      <w:fldSimple w:instr=" SEQ Figure \* ARABIC ">
        <w:r w:rsidR="008C04A6">
          <w:rPr>
            <w:noProof/>
          </w:rPr>
          <w:t>13</w:t>
        </w:r>
      </w:fldSimple>
      <w:r>
        <w:t xml:space="preserve"> Age group of survey participants</w:t>
      </w:r>
    </w:p>
    <w:sectPr w:rsidR="005C2FB3" w:rsidRPr="005C2FB3" w:rsidSect="007D504A">
      <w:headerReference w:type="default" r:id="rId43"/>
      <w:pgSz w:w="11906" w:h="16838" w:code="9"/>
      <w:pgMar w:top="851" w:right="851" w:bottom="1240" w:left="398"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B2D56" w14:textId="77777777" w:rsidR="007340B6" w:rsidRDefault="007340B6" w:rsidP="00F9219F">
      <w:r>
        <w:separator/>
      </w:r>
    </w:p>
    <w:p w14:paraId="452749B5" w14:textId="77777777" w:rsidR="007340B6" w:rsidRDefault="007340B6" w:rsidP="00F9219F"/>
  </w:endnote>
  <w:endnote w:type="continuationSeparator" w:id="0">
    <w:p w14:paraId="2B006308" w14:textId="77777777" w:rsidR="007340B6" w:rsidRDefault="007340B6" w:rsidP="00F9219F">
      <w:r>
        <w:continuationSeparator/>
      </w:r>
    </w:p>
    <w:p w14:paraId="48E3EDB7" w14:textId="77777777" w:rsidR="007340B6" w:rsidRDefault="007340B6" w:rsidP="00F9219F"/>
  </w:endnote>
  <w:endnote w:type="continuationNotice" w:id="1">
    <w:p w14:paraId="4942E4FC" w14:textId="77777777" w:rsidR="007340B6" w:rsidRDefault="007340B6" w:rsidP="00F921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8BD8" w14:textId="77777777" w:rsidR="006648AF" w:rsidRDefault="006648AF" w:rsidP="00F92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AAEE2" w14:textId="59D72697" w:rsidR="006648AF" w:rsidRDefault="006648AF" w:rsidP="00F9219F">
    <w:pPr>
      <w:pStyle w:val="Footer"/>
    </w:pPr>
  </w:p>
  <w:p w14:paraId="2393F91B" w14:textId="77777777" w:rsidR="006648AF" w:rsidRDefault="006648AF" w:rsidP="00F921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16043" w14:textId="77777777" w:rsidR="006648AF" w:rsidRDefault="006648AF" w:rsidP="00F921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460526"/>
      <w:docPartObj>
        <w:docPartGallery w:val="Page Numbers (Bottom of Page)"/>
        <w:docPartUnique/>
      </w:docPartObj>
    </w:sdtPr>
    <w:sdtEndPr>
      <w:rPr>
        <w:noProof/>
      </w:rPr>
    </w:sdtEndPr>
    <w:sdtContent>
      <w:p w14:paraId="68747750" w14:textId="6F396F11" w:rsidR="006648AF" w:rsidRDefault="006648AF" w:rsidP="00F9219F">
        <w:pPr>
          <w:pStyle w:val="Footer"/>
        </w:pPr>
        <w:r>
          <w:fldChar w:fldCharType="begin"/>
        </w:r>
        <w:r>
          <w:instrText xml:space="preserve"> PAGE   \* MERGEFORMAT </w:instrText>
        </w:r>
        <w:r>
          <w:fldChar w:fldCharType="separate"/>
        </w:r>
        <w:r>
          <w:rPr>
            <w:noProof/>
          </w:rPr>
          <w:t>2</w:t>
        </w:r>
        <w:r>
          <w:rPr>
            <w:noProof/>
          </w:rPr>
          <w:fldChar w:fldCharType="end"/>
        </w:r>
      </w:p>
    </w:sdtContent>
  </w:sdt>
  <w:p w14:paraId="13B2993A" w14:textId="77777777" w:rsidR="006648AF" w:rsidRDefault="006648AF" w:rsidP="00F92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3D8FA" w14:textId="77777777" w:rsidR="007340B6" w:rsidRDefault="007340B6" w:rsidP="00F9219F">
      <w:r>
        <w:separator/>
      </w:r>
    </w:p>
    <w:p w14:paraId="3797BAF3" w14:textId="77777777" w:rsidR="007340B6" w:rsidRDefault="007340B6" w:rsidP="00F9219F"/>
  </w:footnote>
  <w:footnote w:type="continuationSeparator" w:id="0">
    <w:p w14:paraId="39E72C93" w14:textId="77777777" w:rsidR="007340B6" w:rsidRDefault="007340B6" w:rsidP="00F9219F">
      <w:r>
        <w:continuationSeparator/>
      </w:r>
    </w:p>
    <w:p w14:paraId="74A5D9CB" w14:textId="77777777" w:rsidR="007340B6" w:rsidRDefault="007340B6" w:rsidP="00F9219F"/>
  </w:footnote>
  <w:footnote w:type="continuationNotice" w:id="1">
    <w:p w14:paraId="57010195" w14:textId="77777777" w:rsidR="007340B6" w:rsidRDefault="007340B6" w:rsidP="00F9219F"/>
  </w:footnote>
  <w:footnote w:id="2">
    <w:p w14:paraId="0FFBF2E6" w14:textId="77777777" w:rsidR="006648AF" w:rsidRDefault="006648AF" w:rsidP="00F9219F">
      <w:pPr>
        <w:pStyle w:val="FootnoteText"/>
      </w:pPr>
      <w:r>
        <w:rPr>
          <w:rStyle w:val="FootnoteReference"/>
        </w:rPr>
        <w:footnoteRef/>
      </w:r>
      <w:r>
        <w:t xml:space="preserve"> </w:t>
      </w:r>
      <w:r w:rsidRPr="00EB10B4">
        <w:t>http://www.mav.asn.au/what-we-do/policy-advocacy/social-community/disability</w:t>
      </w:r>
    </w:p>
  </w:footnote>
  <w:footnote w:id="3">
    <w:p w14:paraId="707CD762" w14:textId="77777777" w:rsidR="006648AF" w:rsidRDefault="006648AF" w:rsidP="00F9219F">
      <w:pPr>
        <w:pStyle w:val="FootnoteText"/>
      </w:pPr>
      <w:r>
        <w:rPr>
          <w:rStyle w:val="FootnoteReference"/>
        </w:rPr>
        <w:footnoteRef/>
      </w:r>
      <w:r>
        <w:t xml:space="preserve"> World Health Organization 2001. The International Classification of Functioning, Disability and Health (ICF). Geneva:</w:t>
      </w:r>
    </w:p>
    <w:p w14:paraId="4540750E" w14:textId="005FCCE8" w:rsidR="006648AF" w:rsidRDefault="006648AF" w:rsidP="00F9219F">
      <w:pPr>
        <w:pStyle w:val="FootnoteText"/>
      </w:pPr>
      <w:r>
        <w:t>WHO. http://www.who.int/classifications/icf/en/</w:t>
      </w:r>
    </w:p>
  </w:footnote>
  <w:footnote w:id="4">
    <w:p w14:paraId="7AEBC762" w14:textId="75A68FB1" w:rsidR="006648AF" w:rsidRDefault="006648AF" w:rsidP="00F9219F">
      <w:pPr>
        <w:pStyle w:val="FootnoteText"/>
      </w:pPr>
      <w:r>
        <w:rPr>
          <w:rStyle w:val="FootnoteReference"/>
        </w:rPr>
        <w:footnoteRef/>
      </w:r>
      <w:r>
        <w:t xml:space="preserve"> </w:t>
      </w:r>
      <w:r w:rsidRPr="003D679B">
        <w:t>https://profile.id.com.au/cardinia</w:t>
      </w:r>
    </w:p>
  </w:footnote>
  <w:footnote w:id="5">
    <w:p w14:paraId="31FEE82B" w14:textId="76F2E63A" w:rsidR="006648AF" w:rsidRDefault="006648AF" w:rsidP="00F9219F">
      <w:pPr>
        <w:pStyle w:val="FootnoteText"/>
      </w:pPr>
      <w:r>
        <w:rPr>
          <w:rStyle w:val="FootnoteReference"/>
        </w:rPr>
        <w:footnoteRef/>
      </w:r>
      <w:r>
        <w:t xml:space="preserve"> </w:t>
      </w:r>
      <w:r w:rsidRPr="00EF2652">
        <w:t>https://forecast.id.com.au/cardinia</w:t>
      </w:r>
    </w:p>
  </w:footnote>
  <w:footnote w:id="6">
    <w:p w14:paraId="311E8570" w14:textId="32FFF20F" w:rsidR="006648AF" w:rsidRDefault="006648AF" w:rsidP="00F9219F">
      <w:pPr>
        <w:pStyle w:val="FootnoteText"/>
      </w:pPr>
      <w:r>
        <w:rPr>
          <w:rStyle w:val="FootnoteReference"/>
        </w:rPr>
        <w:footnoteRef/>
      </w:r>
      <w:r>
        <w:t xml:space="preserve"> 2017, Cardinia Shire’s Liveability Plan, 2017-2029.</w:t>
      </w:r>
    </w:p>
  </w:footnote>
  <w:footnote w:id="7">
    <w:p w14:paraId="0049294B" w14:textId="6708FE1C" w:rsidR="006648AF" w:rsidRDefault="006648AF" w:rsidP="00F9219F">
      <w:pPr>
        <w:pStyle w:val="FootnoteText"/>
      </w:pPr>
      <w:r>
        <w:rPr>
          <w:rStyle w:val="FootnoteReference"/>
        </w:rPr>
        <w:footnoteRef/>
      </w:r>
      <w:r>
        <w:t xml:space="preserve"> ABS 2019a. Sources of data for Aboriginal and Torres Strait Islander peoples with disability, 2012–2016. ABS cat no. 4431.0.55.004. Canberra: ABS. </w:t>
      </w:r>
      <w:hyperlink r:id="rId1" w:history="1">
        <w:r w:rsidRPr="00045A9B">
          <w:rPr>
            <w:rStyle w:val="Hyperlink"/>
          </w:rPr>
          <w:t>https://www.abs.gov.au/ausstats/abs@.nsf/mf/4431.0.55.004</w:t>
        </w:r>
      </w:hyperlink>
      <w:r>
        <w:t xml:space="preserve"> </w:t>
      </w:r>
    </w:p>
  </w:footnote>
  <w:footnote w:id="8">
    <w:p w14:paraId="6C13D4D5" w14:textId="38FAEF31" w:rsidR="006648AF" w:rsidRDefault="006648AF" w:rsidP="00F9219F">
      <w:pPr>
        <w:pStyle w:val="FootnoteText"/>
      </w:pPr>
      <w:r>
        <w:rPr>
          <w:rStyle w:val="FootnoteReference"/>
        </w:rPr>
        <w:footnoteRef/>
      </w:r>
      <w:r>
        <w:t xml:space="preserve"> ABS 2019b. Disability, ageing and carers, Australia: summary of findings, 2018. ABS cat no. 4430.0. Canberra: ABS. </w:t>
      </w:r>
      <w:hyperlink r:id="rId2" w:history="1">
        <w:r w:rsidRPr="00045A9B">
          <w:rPr>
            <w:rStyle w:val="Hyperlink"/>
          </w:rPr>
          <w:t>https://www.abs.gov.au/ausstats/abs@.nsf/mf/4430.0</w:t>
        </w:r>
      </w:hyperlink>
      <w:r>
        <w:t xml:space="preserve"> </w:t>
      </w:r>
    </w:p>
  </w:footnote>
  <w:footnote w:id="9">
    <w:p w14:paraId="1F0ABC26" w14:textId="0557F4D0" w:rsidR="006648AF" w:rsidRDefault="006648AF" w:rsidP="00F9219F">
      <w:pPr>
        <w:pStyle w:val="FootnoteText"/>
      </w:pPr>
      <w:r>
        <w:rPr>
          <w:rStyle w:val="FootnoteReference"/>
        </w:rPr>
        <w:footnoteRef/>
      </w:r>
      <w:r>
        <w:t xml:space="preserve"> </w:t>
      </w:r>
      <w:r w:rsidRPr="000D3367">
        <w:t>https://www.crimestatistics.vic.gov.au/family-violence-data-portal/family-violence-infographics/victoria-police-family-violence-incidents</w:t>
      </w:r>
    </w:p>
  </w:footnote>
  <w:footnote w:id="10">
    <w:p w14:paraId="7B946736" w14:textId="2B13F998" w:rsidR="006648AF" w:rsidRDefault="006648AF" w:rsidP="00F9219F">
      <w:pPr>
        <w:pStyle w:val="FootnoteText"/>
      </w:pPr>
      <w:r>
        <w:rPr>
          <w:rStyle w:val="FootnoteReference"/>
        </w:rPr>
        <w:footnoteRef/>
      </w:r>
      <w:r>
        <w:t xml:space="preserve"> </w:t>
      </w:r>
      <w:hyperlink r:id="rId3" w:history="1">
        <w:r w:rsidRPr="00045A9B">
          <w:rPr>
            <w:rStyle w:val="Hyperlink"/>
          </w:rPr>
          <w:t>https://profile.id.com.au/cardinia/unpaid-care</w:t>
        </w:r>
      </w:hyperlink>
      <w:r>
        <w:t xml:space="preserve"> </w:t>
      </w:r>
    </w:p>
  </w:footnote>
  <w:footnote w:id="11">
    <w:p w14:paraId="60DC5ADD" w14:textId="05D69752" w:rsidR="006648AF" w:rsidRDefault="006648AF" w:rsidP="00F9219F">
      <w:pPr>
        <w:pStyle w:val="FootnoteText"/>
      </w:pPr>
      <w:r>
        <w:rPr>
          <w:rStyle w:val="FootnoteReference"/>
        </w:rPr>
        <w:footnoteRef/>
      </w:r>
      <w:r>
        <w:t xml:space="preserve"> </w:t>
      </w:r>
      <w:hyperlink r:id="rId4" w:history="1">
        <w:r w:rsidRPr="008E1658">
          <w:rPr>
            <w:rStyle w:val="Hyperlink"/>
          </w:rPr>
          <w:t>https://content.legislation.vic.gov.au/sites/default/files/2020-10/06-23aa042%20authorised.pdf</w:t>
        </w:r>
      </w:hyperlink>
      <w:r>
        <w:t xml:space="preserve"> </w:t>
      </w:r>
    </w:p>
  </w:footnote>
  <w:footnote w:id="12">
    <w:p w14:paraId="1FA6A576" w14:textId="3B39CDD8" w:rsidR="006648AF" w:rsidRDefault="006648AF" w:rsidP="00F9219F">
      <w:pPr>
        <w:pStyle w:val="FootnoteText"/>
      </w:pPr>
      <w:r>
        <w:rPr>
          <w:rStyle w:val="FootnoteReference"/>
        </w:rPr>
        <w:footnoteRef/>
      </w:r>
      <w:r>
        <w:t xml:space="preserve"> </w:t>
      </w:r>
      <w:hyperlink r:id="rId5" w:history="1">
        <w:r w:rsidRPr="008E1658">
          <w:rPr>
            <w:rStyle w:val="Hyperlink"/>
          </w:rPr>
          <w:t>https://content.legislation.vic.gov.au/sites/default/files/2020-04/20-9aa003%20authorised_0.pdf</w:t>
        </w:r>
      </w:hyperlink>
      <w:r>
        <w:t xml:space="preserve"> </w:t>
      </w:r>
    </w:p>
  </w:footnote>
  <w:footnote w:id="13">
    <w:p w14:paraId="254A6DA5" w14:textId="77777777" w:rsidR="006648AF" w:rsidRDefault="006648AF" w:rsidP="00F9219F">
      <w:pPr>
        <w:pStyle w:val="FootnoteText"/>
      </w:pPr>
      <w:r>
        <w:rPr>
          <w:rStyle w:val="FootnoteReference"/>
        </w:rPr>
        <w:footnoteRef/>
      </w:r>
      <w:r>
        <w:t xml:space="preserve"> </w:t>
      </w:r>
      <w:hyperlink r:id="rId6" w:history="1">
        <w:r w:rsidRPr="008E1658">
          <w:rPr>
            <w:rStyle w:val="Hyperlink"/>
          </w:rPr>
          <w:t>https://content.legislation.vic.gov.au/sites/default/files/2020-04/20-9aa003%20authorised_0.pdf</w:t>
        </w:r>
      </w:hyperlink>
      <w:r>
        <w:t xml:space="preserve"> </w:t>
      </w:r>
    </w:p>
  </w:footnote>
  <w:footnote w:id="14">
    <w:p w14:paraId="7CC53FA6" w14:textId="77777777" w:rsidR="0060424E" w:rsidRDefault="0060424E" w:rsidP="0060424E">
      <w:pPr>
        <w:pStyle w:val="FootnoteText"/>
      </w:pPr>
      <w:r>
        <w:rPr>
          <w:rStyle w:val="FootnoteReference"/>
        </w:rPr>
        <w:footnoteRef/>
      </w:r>
      <w:r>
        <w:t xml:space="preserve"> </w:t>
      </w:r>
      <w:r w:rsidRPr="00FB7EC0">
        <w:t>Cardinia Shire Council Liveability Plan 2017 – 2029</w:t>
      </w:r>
      <w:r>
        <w:t>.</w:t>
      </w:r>
    </w:p>
  </w:footnote>
  <w:footnote w:id="15">
    <w:p w14:paraId="3627C754" w14:textId="77777777" w:rsidR="0060424E" w:rsidRDefault="0060424E" w:rsidP="0060424E">
      <w:pPr>
        <w:pStyle w:val="FootnoteText"/>
      </w:pPr>
      <w:r>
        <w:rPr>
          <w:rStyle w:val="FootnoteReference"/>
        </w:rPr>
        <w:footnoteRef/>
      </w:r>
      <w:r>
        <w:t xml:space="preserve"> </w:t>
      </w:r>
      <w:r w:rsidRPr="00EE0388">
        <w:t>People with disability in Australia, 2020. Australian Institute of Health and Welfare.</w:t>
      </w:r>
    </w:p>
  </w:footnote>
  <w:footnote w:id="16">
    <w:p w14:paraId="2F16BD74" w14:textId="77777777" w:rsidR="0060424E" w:rsidRDefault="0060424E" w:rsidP="0060424E">
      <w:pPr>
        <w:pStyle w:val="FootnoteText"/>
      </w:pPr>
      <w:r>
        <w:rPr>
          <w:rStyle w:val="FootnoteReference"/>
        </w:rPr>
        <w:footnoteRef/>
      </w:r>
      <w:r>
        <w:t xml:space="preserve"> 2Cardinia Shire Council (2017) Strategic Directions Paper, For development of the Municipal Public Health and Wellbeing Plan, October 2017.</w:t>
      </w:r>
    </w:p>
  </w:footnote>
  <w:footnote w:id="17">
    <w:p w14:paraId="166EE01D" w14:textId="77777777" w:rsidR="0060424E" w:rsidRDefault="0060424E" w:rsidP="0060424E">
      <w:pPr>
        <w:pStyle w:val="FootnoteText"/>
      </w:pPr>
      <w:r>
        <w:rPr>
          <w:rStyle w:val="FootnoteReference"/>
        </w:rPr>
        <w:footnoteRef/>
      </w:r>
      <w:r>
        <w:t xml:space="preserve"> SAHS Council.</w:t>
      </w:r>
    </w:p>
  </w:footnote>
  <w:footnote w:id="18">
    <w:p w14:paraId="0D880A85" w14:textId="77777777" w:rsidR="006648AF" w:rsidRDefault="006648AF" w:rsidP="00F9219F">
      <w:pPr>
        <w:pStyle w:val="FootnoteText"/>
      </w:pPr>
      <w:r>
        <w:rPr>
          <w:rStyle w:val="FootnoteReference"/>
        </w:rPr>
        <w:footnoteRef/>
      </w:r>
      <w:r>
        <w:t xml:space="preserve"> People with disability in Australia, 2020. Australian Institute of Health and Welfare.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B146A" w14:textId="77777777" w:rsidR="006648AF" w:rsidRDefault="006648AF" w:rsidP="00F92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839A7" w14:textId="0296E9DC" w:rsidR="006648AF" w:rsidRDefault="006648AF" w:rsidP="00F92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485F5" w14:textId="77777777" w:rsidR="006648AF" w:rsidRDefault="006648AF" w:rsidP="00F92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B80B0" w14:textId="77777777" w:rsidR="006648AF" w:rsidRDefault="006648AF" w:rsidP="00F9219F">
    <w:pPr>
      <w:pStyle w:val="Header"/>
    </w:pPr>
    <w:r w:rsidRPr="000A3682">
      <w:rPr>
        <w:noProof/>
      </w:rPr>
      <w:drawing>
        <wp:anchor distT="0" distB="0" distL="114300" distR="114300" simplePos="0" relativeHeight="251655680" behindDoc="1" locked="1" layoutInCell="1" allowOverlap="1" wp14:anchorId="3484D8F3" wp14:editId="6783A33D">
          <wp:simplePos x="0" y="0"/>
          <wp:positionH relativeFrom="column">
            <wp:posOffset>4781550</wp:posOffset>
          </wp:positionH>
          <wp:positionV relativeFrom="topMargin">
            <wp:posOffset>152400</wp:posOffset>
          </wp:positionV>
          <wp:extent cx="1066165" cy="561340"/>
          <wp:effectExtent l="0" t="0" r="635" b="0"/>
          <wp:wrapThrough wrapText="bothSides">
            <wp:wrapPolygon edited="0">
              <wp:start x="15824" y="0"/>
              <wp:lineTo x="13508" y="2199"/>
              <wp:lineTo x="13122" y="5864"/>
              <wp:lineTo x="13894" y="11729"/>
              <wp:lineTo x="0" y="11729"/>
              <wp:lineTo x="0" y="20525"/>
              <wp:lineTo x="21227" y="20525"/>
              <wp:lineTo x="21227" y="733"/>
              <wp:lineTo x="17753" y="0"/>
              <wp:lineTo x="15824"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165"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A5F2" w14:textId="77777777" w:rsidR="006648AF" w:rsidRDefault="006648AF" w:rsidP="00F9219F">
    <w:pPr>
      <w:pStyle w:val="Header"/>
    </w:pPr>
    <w:r w:rsidRPr="000A3682">
      <w:rPr>
        <w:noProof/>
      </w:rPr>
      <w:drawing>
        <wp:anchor distT="0" distB="0" distL="114300" distR="114300" simplePos="0" relativeHeight="251656704" behindDoc="1" locked="1" layoutInCell="1" allowOverlap="1" wp14:anchorId="1EE81280" wp14:editId="481A8D52">
          <wp:simplePos x="0" y="0"/>
          <wp:positionH relativeFrom="column">
            <wp:posOffset>4781550</wp:posOffset>
          </wp:positionH>
          <wp:positionV relativeFrom="topMargin">
            <wp:posOffset>152400</wp:posOffset>
          </wp:positionV>
          <wp:extent cx="1066165" cy="561340"/>
          <wp:effectExtent l="0" t="0" r="635" b="0"/>
          <wp:wrapThrough wrapText="bothSides">
            <wp:wrapPolygon edited="0">
              <wp:start x="15824" y="0"/>
              <wp:lineTo x="13508" y="2199"/>
              <wp:lineTo x="13122" y="5864"/>
              <wp:lineTo x="13894" y="11729"/>
              <wp:lineTo x="0" y="11729"/>
              <wp:lineTo x="0" y="20525"/>
              <wp:lineTo x="21227" y="20525"/>
              <wp:lineTo x="21227" y="733"/>
              <wp:lineTo x="17753" y="0"/>
              <wp:lineTo x="15824"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165"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4BEE5" w14:textId="3BC6045F" w:rsidR="006648AF" w:rsidRDefault="005D7B11" w:rsidP="00F9219F">
    <w:pPr>
      <w:pStyle w:val="Header"/>
    </w:pPr>
    <w:sdt>
      <w:sdtPr>
        <w:id w:val="1833184298"/>
        <w:docPartObj>
          <w:docPartGallery w:val="Watermarks"/>
          <w:docPartUnique/>
        </w:docPartObj>
      </w:sdtPr>
      <w:sdtEndPr/>
      <w:sdtContent>
        <w:r>
          <w:rPr>
            <w:noProof/>
          </w:rPr>
          <w:pict w14:anchorId="0AF35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4" type="#_x0000_t136" style="position:absolute;left:0;text-align:left;margin-left:0;margin-top:0;width:468pt;height:280.8pt;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648AF" w:rsidRPr="000A3682">
      <w:rPr>
        <w:noProof/>
      </w:rPr>
      <w:drawing>
        <wp:anchor distT="0" distB="0" distL="114300" distR="114300" simplePos="0" relativeHeight="251657728" behindDoc="1" locked="1" layoutInCell="1" allowOverlap="1" wp14:anchorId="02B4511B" wp14:editId="521A25FE">
          <wp:simplePos x="0" y="0"/>
          <wp:positionH relativeFrom="column">
            <wp:posOffset>5412105</wp:posOffset>
          </wp:positionH>
          <wp:positionV relativeFrom="topMargin">
            <wp:posOffset>148590</wp:posOffset>
          </wp:positionV>
          <wp:extent cx="1066165" cy="561340"/>
          <wp:effectExtent l="0" t="0" r="635" b="0"/>
          <wp:wrapThrough wrapText="bothSides">
            <wp:wrapPolygon edited="0">
              <wp:start x="15824" y="0"/>
              <wp:lineTo x="13508" y="2199"/>
              <wp:lineTo x="13122" y="5864"/>
              <wp:lineTo x="13894" y="11729"/>
              <wp:lineTo x="0" y="11729"/>
              <wp:lineTo x="0" y="20525"/>
              <wp:lineTo x="21227" y="20525"/>
              <wp:lineTo x="21227" y="733"/>
              <wp:lineTo x="17753" y="0"/>
              <wp:lineTo x="15824"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165"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8B84D" w14:textId="77777777" w:rsidR="006648AF" w:rsidRDefault="006648AF" w:rsidP="00F9219F">
    <w:pPr>
      <w:pStyle w:val="Header"/>
    </w:pPr>
    <w:r w:rsidRPr="000A3682">
      <w:rPr>
        <w:noProof/>
      </w:rPr>
      <w:drawing>
        <wp:anchor distT="0" distB="0" distL="114300" distR="114300" simplePos="0" relativeHeight="251658752" behindDoc="1" locked="1" layoutInCell="1" allowOverlap="1" wp14:anchorId="1393396B" wp14:editId="120E7060">
          <wp:simplePos x="0" y="0"/>
          <wp:positionH relativeFrom="column">
            <wp:posOffset>8187055</wp:posOffset>
          </wp:positionH>
          <wp:positionV relativeFrom="topMargin">
            <wp:posOffset>52705</wp:posOffset>
          </wp:positionV>
          <wp:extent cx="1066165" cy="561340"/>
          <wp:effectExtent l="0" t="0" r="635" b="0"/>
          <wp:wrapThrough wrapText="bothSides">
            <wp:wrapPolygon edited="0">
              <wp:start x="15824" y="0"/>
              <wp:lineTo x="13508" y="2199"/>
              <wp:lineTo x="13122" y="5864"/>
              <wp:lineTo x="13894" y="11729"/>
              <wp:lineTo x="0" y="11729"/>
              <wp:lineTo x="0" y="20525"/>
              <wp:lineTo x="21227" y="20525"/>
              <wp:lineTo x="21227" y="733"/>
              <wp:lineTo x="17753" y="0"/>
              <wp:lineTo x="15824"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165" cy="561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12A4A46"/>
    <w:multiLevelType w:val="hybridMultilevel"/>
    <w:tmpl w:val="3B80F856"/>
    <w:lvl w:ilvl="0" w:tplc="BE0C5A5E">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154FC"/>
    <w:multiLevelType w:val="hybridMultilevel"/>
    <w:tmpl w:val="1200E59C"/>
    <w:lvl w:ilvl="0" w:tplc="2E746538">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03336B9A"/>
    <w:multiLevelType w:val="multilevel"/>
    <w:tmpl w:val="9B126840"/>
    <w:numStyleLink w:val="CSCTableheadinglist"/>
  </w:abstractNum>
  <w:abstractNum w:abstractNumId="5" w15:restartNumberingAfterBreak="0">
    <w:nsid w:val="070753BD"/>
    <w:multiLevelType w:val="hybridMultilevel"/>
    <w:tmpl w:val="C5C6B8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8CA6DD0"/>
    <w:multiLevelType w:val="hybridMultilevel"/>
    <w:tmpl w:val="334C7360"/>
    <w:lvl w:ilvl="0" w:tplc="BE0C5A5E">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AE1F75"/>
    <w:multiLevelType w:val="hybridMultilevel"/>
    <w:tmpl w:val="4B601F18"/>
    <w:lvl w:ilvl="0" w:tplc="9086F97E">
      <w:start w:val="1"/>
      <w:numFmt w:val="bullet"/>
      <w:lvlText w:val=""/>
      <w:lvlJc w:val="left"/>
      <w:pPr>
        <w:ind w:left="360" w:hanging="360"/>
      </w:pPr>
      <w:rPr>
        <w:rFonts w:ascii="Symbol" w:hAnsi="Symbol" w:hint="default"/>
        <w:color w:val="7D55C7"/>
      </w:rPr>
    </w:lvl>
    <w:lvl w:ilvl="1" w:tplc="3648B5D4">
      <w:numFmt w:val="bullet"/>
      <w:lvlText w:val="•"/>
      <w:lvlJc w:val="left"/>
      <w:pPr>
        <w:ind w:left="1080" w:hanging="360"/>
      </w:pPr>
      <w:rPr>
        <w:rFonts w:ascii="Franklin Gothic Book" w:eastAsia="Times New Roman" w:hAnsi="Franklin Gothic Book"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454610"/>
    <w:multiLevelType w:val="hybridMultilevel"/>
    <w:tmpl w:val="CD26A334"/>
    <w:lvl w:ilvl="0" w:tplc="11D228E2">
      <w:start w:val="1"/>
      <w:numFmt w:val="decimal"/>
      <w:lvlText w:val="%1."/>
      <w:lvlJc w:val="left"/>
      <w:pPr>
        <w:ind w:left="1495" w:hanging="360"/>
      </w:pPr>
      <w:rPr>
        <w:rFonts w:asciiTheme="minorHAnsi" w:eastAsiaTheme="minorEastAsia" w:hAnsiTheme="minorHAnsi" w:cstheme="minorBidi" w:hint="default"/>
        <w:color w:val="auto"/>
        <w:sz w:val="22"/>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1396208E"/>
    <w:multiLevelType w:val="multilevel"/>
    <w:tmpl w:val="866EB94A"/>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Franklin Gothic Book" w:hAnsi="Franklin Gothic Book" w:hint="default"/>
      </w:rPr>
    </w:lvl>
    <w:lvl w:ilvl="2">
      <w:start w:val="1"/>
      <w:numFmt w:val="bullet"/>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1" w15:restartNumberingAfterBreak="0">
    <w:nsid w:val="196E39CA"/>
    <w:multiLevelType w:val="multilevel"/>
    <w:tmpl w:val="39D87EF0"/>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FAE0783"/>
    <w:multiLevelType w:val="hybridMultilevel"/>
    <w:tmpl w:val="12C6B49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296991"/>
    <w:multiLevelType w:val="multilevel"/>
    <w:tmpl w:val="4C4A04F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C6435"/>
    <w:multiLevelType w:val="hybridMultilevel"/>
    <w:tmpl w:val="0B9E289A"/>
    <w:lvl w:ilvl="0" w:tplc="CCCC594C">
      <w:start w:val="1"/>
      <w:numFmt w:val="bullet"/>
      <w:lvlText w:val=""/>
      <w:lvlJc w:val="left"/>
      <w:pPr>
        <w:ind w:left="360" w:hanging="360"/>
      </w:pPr>
      <w:rPr>
        <w:rFonts w:ascii="Symbol" w:hAnsi="Symbol" w:hint="default"/>
        <w:color w:val="7D55C7"/>
      </w:rPr>
    </w:lvl>
    <w:lvl w:ilvl="1" w:tplc="0C090003">
      <w:start w:val="1"/>
      <w:numFmt w:val="bullet"/>
      <w:lvlText w:val="o"/>
      <w:lvlJc w:val="left"/>
      <w:pPr>
        <w:ind w:left="1020" w:hanging="360"/>
      </w:pPr>
      <w:rPr>
        <w:rFonts w:ascii="Courier New" w:hAnsi="Courier New" w:cs="Courier New" w:hint="default"/>
      </w:rPr>
    </w:lvl>
    <w:lvl w:ilvl="2" w:tplc="0C090003">
      <w:start w:val="1"/>
      <w:numFmt w:val="bullet"/>
      <w:lvlText w:val="o"/>
      <w:lvlJc w:val="left"/>
      <w:pPr>
        <w:ind w:left="1740" w:hanging="360"/>
      </w:pPr>
      <w:rPr>
        <w:rFonts w:ascii="Courier New" w:hAnsi="Courier New" w:cs="Courier New" w:hint="default"/>
      </w:rPr>
    </w:lvl>
    <w:lvl w:ilvl="3" w:tplc="0C090001" w:tentative="1">
      <w:start w:val="1"/>
      <w:numFmt w:val="bullet"/>
      <w:lvlText w:val=""/>
      <w:lvlJc w:val="left"/>
      <w:pPr>
        <w:ind w:left="2460" w:hanging="360"/>
      </w:pPr>
      <w:rPr>
        <w:rFonts w:ascii="Symbol" w:hAnsi="Symbol" w:hint="default"/>
      </w:rPr>
    </w:lvl>
    <w:lvl w:ilvl="4" w:tplc="0C090003" w:tentative="1">
      <w:start w:val="1"/>
      <w:numFmt w:val="bullet"/>
      <w:lvlText w:val="o"/>
      <w:lvlJc w:val="left"/>
      <w:pPr>
        <w:ind w:left="3180" w:hanging="360"/>
      </w:pPr>
      <w:rPr>
        <w:rFonts w:ascii="Courier New" w:hAnsi="Courier New" w:cs="Courier New" w:hint="default"/>
      </w:rPr>
    </w:lvl>
    <w:lvl w:ilvl="5" w:tplc="0C090005" w:tentative="1">
      <w:start w:val="1"/>
      <w:numFmt w:val="bullet"/>
      <w:lvlText w:val=""/>
      <w:lvlJc w:val="left"/>
      <w:pPr>
        <w:ind w:left="3900" w:hanging="360"/>
      </w:pPr>
      <w:rPr>
        <w:rFonts w:ascii="Wingdings" w:hAnsi="Wingdings" w:hint="default"/>
      </w:rPr>
    </w:lvl>
    <w:lvl w:ilvl="6" w:tplc="0C090001" w:tentative="1">
      <w:start w:val="1"/>
      <w:numFmt w:val="bullet"/>
      <w:lvlText w:val=""/>
      <w:lvlJc w:val="left"/>
      <w:pPr>
        <w:ind w:left="4620" w:hanging="360"/>
      </w:pPr>
      <w:rPr>
        <w:rFonts w:ascii="Symbol" w:hAnsi="Symbol" w:hint="default"/>
      </w:rPr>
    </w:lvl>
    <w:lvl w:ilvl="7" w:tplc="0C090003" w:tentative="1">
      <w:start w:val="1"/>
      <w:numFmt w:val="bullet"/>
      <w:lvlText w:val="o"/>
      <w:lvlJc w:val="left"/>
      <w:pPr>
        <w:ind w:left="5340" w:hanging="360"/>
      </w:pPr>
      <w:rPr>
        <w:rFonts w:ascii="Courier New" w:hAnsi="Courier New" w:cs="Courier New" w:hint="default"/>
      </w:rPr>
    </w:lvl>
    <w:lvl w:ilvl="8" w:tplc="0C090005" w:tentative="1">
      <w:start w:val="1"/>
      <w:numFmt w:val="bullet"/>
      <w:lvlText w:val=""/>
      <w:lvlJc w:val="left"/>
      <w:pPr>
        <w:ind w:left="6060" w:hanging="360"/>
      </w:pPr>
      <w:rPr>
        <w:rFonts w:ascii="Wingdings" w:hAnsi="Wingdings" w:hint="default"/>
      </w:rPr>
    </w:lvl>
  </w:abstractNum>
  <w:abstractNum w:abstractNumId="15" w15:restartNumberingAfterBreak="0">
    <w:nsid w:val="2467413C"/>
    <w:multiLevelType w:val="hybridMultilevel"/>
    <w:tmpl w:val="1200E59C"/>
    <w:lvl w:ilvl="0" w:tplc="2E746538">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D73B07"/>
    <w:multiLevelType w:val="hybridMultilevel"/>
    <w:tmpl w:val="56E4DA62"/>
    <w:lvl w:ilvl="0" w:tplc="9086F97E">
      <w:start w:val="1"/>
      <w:numFmt w:val="bullet"/>
      <w:lvlText w:val=""/>
      <w:lvlJc w:val="left"/>
      <w:pPr>
        <w:ind w:left="720" w:hanging="360"/>
      </w:pPr>
      <w:rPr>
        <w:rFonts w:ascii="Symbol" w:hAnsi="Symbol" w:hint="default"/>
        <w:color w:val="7D55C7"/>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E4301AD"/>
    <w:multiLevelType w:val="hybridMultilevel"/>
    <w:tmpl w:val="CAF47778"/>
    <w:lvl w:ilvl="0" w:tplc="C1FA2718">
      <w:start w:val="1"/>
      <w:numFmt w:val="bullet"/>
      <w:lvlText w:val=""/>
      <w:lvlJc w:val="left"/>
      <w:pPr>
        <w:ind w:left="720" w:hanging="360"/>
      </w:pPr>
      <w:rPr>
        <w:rFonts w:ascii="Symbol" w:hAnsi="Symbol" w:hint="default"/>
        <w:color w:val="7D55C7"/>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6B3416"/>
    <w:multiLevelType w:val="hybridMultilevel"/>
    <w:tmpl w:val="7EB2E500"/>
    <w:lvl w:ilvl="0" w:tplc="CCCC594C">
      <w:start w:val="1"/>
      <w:numFmt w:val="bullet"/>
      <w:lvlText w:val=""/>
      <w:lvlJc w:val="left"/>
      <w:pPr>
        <w:ind w:left="780" w:hanging="360"/>
      </w:pPr>
      <w:rPr>
        <w:rFonts w:ascii="Symbol" w:hAnsi="Symbol" w:hint="default"/>
        <w:color w:val="7D55C7"/>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2651B67"/>
    <w:multiLevelType w:val="hybridMultilevel"/>
    <w:tmpl w:val="E3A86858"/>
    <w:lvl w:ilvl="0" w:tplc="CCCC594C">
      <w:start w:val="1"/>
      <w:numFmt w:val="bullet"/>
      <w:lvlText w:val=""/>
      <w:lvlJc w:val="left"/>
      <w:pPr>
        <w:ind w:left="360" w:hanging="360"/>
      </w:pPr>
      <w:rPr>
        <w:rFonts w:ascii="Symbol" w:hAnsi="Symbol" w:hint="default"/>
        <w:color w:val="7D55C7"/>
      </w:rPr>
    </w:lvl>
    <w:lvl w:ilvl="1" w:tplc="0C090003" w:tentative="1">
      <w:start w:val="1"/>
      <w:numFmt w:val="bullet"/>
      <w:lvlText w:val="o"/>
      <w:lvlJc w:val="left"/>
      <w:pPr>
        <w:ind w:left="1020" w:hanging="360"/>
      </w:pPr>
      <w:rPr>
        <w:rFonts w:ascii="Courier New" w:hAnsi="Courier New" w:cs="Courier New" w:hint="default"/>
      </w:rPr>
    </w:lvl>
    <w:lvl w:ilvl="2" w:tplc="0C090005" w:tentative="1">
      <w:start w:val="1"/>
      <w:numFmt w:val="bullet"/>
      <w:lvlText w:val=""/>
      <w:lvlJc w:val="left"/>
      <w:pPr>
        <w:ind w:left="1740" w:hanging="360"/>
      </w:pPr>
      <w:rPr>
        <w:rFonts w:ascii="Wingdings" w:hAnsi="Wingdings" w:hint="default"/>
      </w:rPr>
    </w:lvl>
    <w:lvl w:ilvl="3" w:tplc="0C090001" w:tentative="1">
      <w:start w:val="1"/>
      <w:numFmt w:val="bullet"/>
      <w:lvlText w:val=""/>
      <w:lvlJc w:val="left"/>
      <w:pPr>
        <w:ind w:left="2460" w:hanging="360"/>
      </w:pPr>
      <w:rPr>
        <w:rFonts w:ascii="Symbol" w:hAnsi="Symbol" w:hint="default"/>
      </w:rPr>
    </w:lvl>
    <w:lvl w:ilvl="4" w:tplc="0C090003" w:tentative="1">
      <w:start w:val="1"/>
      <w:numFmt w:val="bullet"/>
      <w:lvlText w:val="o"/>
      <w:lvlJc w:val="left"/>
      <w:pPr>
        <w:ind w:left="3180" w:hanging="360"/>
      </w:pPr>
      <w:rPr>
        <w:rFonts w:ascii="Courier New" w:hAnsi="Courier New" w:cs="Courier New" w:hint="default"/>
      </w:rPr>
    </w:lvl>
    <w:lvl w:ilvl="5" w:tplc="0C090005" w:tentative="1">
      <w:start w:val="1"/>
      <w:numFmt w:val="bullet"/>
      <w:lvlText w:val=""/>
      <w:lvlJc w:val="left"/>
      <w:pPr>
        <w:ind w:left="3900" w:hanging="360"/>
      </w:pPr>
      <w:rPr>
        <w:rFonts w:ascii="Wingdings" w:hAnsi="Wingdings" w:hint="default"/>
      </w:rPr>
    </w:lvl>
    <w:lvl w:ilvl="6" w:tplc="0C090001" w:tentative="1">
      <w:start w:val="1"/>
      <w:numFmt w:val="bullet"/>
      <w:lvlText w:val=""/>
      <w:lvlJc w:val="left"/>
      <w:pPr>
        <w:ind w:left="4620" w:hanging="360"/>
      </w:pPr>
      <w:rPr>
        <w:rFonts w:ascii="Symbol" w:hAnsi="Symbol" w:hint="default"/>
      </w:rPr>
    </w:lvl>
    <w:lvl w:ilvl="7" w:tplc="0C090003" w:tentative="1">
      <w:start w:val="1"/>
      <w:numFmt w:val="bullet"/>
      <w:lvlText w:val="o"/>
      <w:lvlJc w:val="left"/>
      <w:pPr>
        <w:ind w:left="5340" w:hanging="360"/>
      </w:pPr>
      <w:rPr>
        <w:rFonts w:ascii="Courier New" w:hAnsi="Courier New" w:cs="Courier New" w:hint="default"/>
      </w:rPr>
    </w:lvl>
    <w:lvl w:ilvl="8" w:tplc="0C090005" w:tentative="1">
      <w:start w:val="1"/>
      <w:numFmt w:val="bullet"/>
      <w:lvlText w:val=""/>
      <w:lvlJc w:val="left"/>
      <w:pPr>
        <w:ind w:left="6060" w:hanging="360"/>
      </w:pPr>
      <w:rPr>
        <w:rFonts w:ascii="Wingdings" w:hAnsi="Wingdings" w:hint="default"/>
      </w:rPr>
    </w:lvl>
  </w:abstractNum>
  <w:abstractNum w:abstractNumId="20" w15:restartNumberingAfterBreak="0">
    <w:nsid w:val="381C4955"/>
    <w:multiLevelType w:val="hybridMultilevel"/>
    <w:tmpl w:val="31EEEFCA"/>
    <w:lvl w:ilvl="0" w:tplc="9086F97E">
      <w:start w:val="1"/>
      <w:numFmt w:val="bullet"/>
      <w:lvlText w:val=""/>
      <w:lvlJc w:val="left"/>
      <w:pPr>
        <w:ind w:left="360" w:hanging="360"/>
      </w:pPr>
      <w:rPr>
        <w:rFonts w:ascii="Symbol" w:hAnsi="Symbol" w:hint="default"/>
        <w:color w:val="7D55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511BD7"/>
    <w:multiLevelType w:val="multilevel"/>
    <w:tmpl w:val="6C9E58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3" w15:restartNumberingAfterBreak="0">
    <w:nsid w:val="44B50661"/>
    <w:multiLevelType w:val="hybridMultilevel"/>
    <w:tmpl w:val="F2B6B0E4"/>
    <w:lvl w:ilvl="0" w:tplc="0C090017">
      <w:start w:val="1"/>
      <w:numFmt w:val="lowerLetter"/>
      <w:lvlText w:val="%1)"/>
      <w:lvlJc w:val="lef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D00B55"/>
    <w:multiLevelType w:val="hybridMultilevel"/>
    <w:tmpl w:val="D568B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31356A"/>
    <w:multiLevelType w:val="multilevel"/>
    <w:tmpl w:val="FFA29594"/>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26" w15:restartNumberingAfterBreak="0">
    <w:nsid w:val="53095671"/>
    <w:multiLevelType w:val="hybridMultilevel"/>
    <w:tmpl w:val="D4E611CE"/>
    <w:lvl w:ilvl="0" w:tplc="9086F97E">
      <w:start w:val="1"/>
      <w:numFmt w:val="bullet"/>
      <w:lvlText w:val=""/>
      <w:lvlJc w:val="left"/>
      <w:pPr>
        <w:ind w:left="720" w:hanging="360"/>
      </w:pPr>
      <w:rPr>
        <w:rFonts w:ascii="Symbol" w:hAnsi="Symbol" w:hint="default"/>
        <w:color w:val="7D55C7"/>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49768D9"/>
    <w:multiLevelType w:val="hybridMultilevel"/>
    <w:tmpl w:val="B21A1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B2436F"/>
    <w:multiLevelType w:val="hybridMultilevel"/>
    <w:tmpl w:val="91EA45BE"/>
    <w:lvl w:ilvl="0" w:tplc="2E746538">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7D32A3"/>
    <w:multiLevelType w:val="hybridMultilevel"/>
    <w:tmpl w:val="2B0818BE"/>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DF7670"/>
    <w:multiLevelType w:val="hybridMultilevel"/>
    <w:tmpl w:val="C49C06A8"/>
    <w:lvl w:ilvl="0" w:tplc="ACAE1130">
      <w:start w:val="1"/>
      <w:numFmt w:val="bullet"/>
      <w:lvlText w:val=""/>
      <w:lvlJc w:val="left"/>
      <w:pPr>
        <w:ind w:left="360" w:hanging="360"/>
      </w:pPr>
      <w:rPr>
        <w:rFonts w:ascii="Symbol" w:hAnsi="Symbol" w:hint="default"/>
        <w:color w:val="7D55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642E64"/>
    <w:multiLevelType w:val="hybridMultilevel"/>
    <w:tmpl w:val="55D2C6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2C1A76"/>
    <w:multiLevelType w:val="multilevel"/>
    <w:tmpl w:val="AAC491FC"/>
    <w:lvl w:ilvl="0">
      <w:start w:val="1"/>
      <w:numFmt w:val="decimal"/>
      <w:pStyle w:val="Heading1"/>
      <w:lvlText w:val="%1"/>
      <w:lvlJc w:val="left"/>
      <w:pPr>
        <w:ind w:left="405" w:hanging="40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EFD31FB"/>
    <w:multiLevelType w:val="hybridMultilevel"/>
    <w:tmpl w:val="CDDE567C"/>
    <w:lvl w:ilvl="0" w:tplc="CCCC594C">
      <w:start w:val="1"/>
      <w:numFmt w:val="bullet"/>
      <w:lvlText w:val=""/>
      <w:lvlJc w:val="left"/>
      <w:pPr>
        <w:ind w:left="1495" w:hanging="360"/>
      </w:pPr>
      <w:rPr>
        <w:rFonts w:ascii="Symbol" w:hAnsi="Symbol" w:hint="default"/>
        <w:color w:val="7D55C7"/>
      </w:rPr>
    </w:lvl>
    <w:lvl w:ilvl="1" w:tplc="0C090003" w:tentative="1">
      <w:start w:val="1"/>
      <w:numFmt w:val="bullet"/>
      <w:lvlText w:val="o"/>
      <w:lvlJc w:val="left"/>
      <w:pPr>
        <w:ind w:left="2155" w:hanging="360"/>
      </w:pPr>
      <w:rPr>
        <w:rFonts w:ascii="Courier New" w:hAnsi="Courier New" w:cs="Courier New" w:hint="default"/>
      </w:rPr>
    </w:lvl>
    <w:lvl w:ilvl="2" w:tplc="0C090005" w:tentative="1">
      <w:start w:val="1"/>
      <w:numFmt w:val="bullet"/>
      <w:lvlText w:val=""/>
      <w:lvlJc w:val="left"/>
      <w:pPr>
        <w:ind w:left="2875" w:hanging="360"/>
      </w:pPr>
      <w:rPr>
        <w:rFonts w:ascii="Wingdings" w:hAnsi="Wingdings" w:hint="default"/>
      </w:rPr>
    </w:lvl>
    <w:lvl w:ilvl="3" w:tplc="0C090001" w:tentative="1">
      <w:start w:val="1"/>
      <w:numFmt w:val="bullet"/>
      <w:lvlText w:val=""/>
      <w:lvlJc w:val="left"/>
      <w:pPr>
        <w:ind w:left="3595" w:hanging="360"/>
      </w:pPr>
      <w:rPr>
        <w:rFonts w:ascii="Symbol" w:hAnsi="Symbol" w:hint="default"/>
      </w:rPr>
    </w:lvl>
    <w:lvl w:ilvl="4" w:tplc="0C090003" w:tentative="1">
      <w:start w:val="1"/>
      <w:numFmt w:val="bullet"/>
      <w:lvlText w:val="o"/>
      <w:lvlJc w:val="left"/>
      <w:pPr>
        <w:ind w:left="4315" w:hanging="360"/>
      </w:pPr>
      <w:rPr>
        <w:rFonts w:ascii="Courier New" w:hAnsi="Courier New" w:cs="Courier New" w:hint="default"/>
      </w:rPr>
    </w:lvl>
    <w:lvl w:ilvl="5" w:tplc="0C090005" w:tentative="1">
      <w:start w:val="1"/>
      <w:numFmt w:val="bullet"/>
      <w:lvlText w:val=""/>
      <w:lvlJc w:val="left"/>
      <w:pPr>
        <w:ind w:left="5035" w:hanging="360"/>
      </w:pPr>
      <w:rPr>
        <w:rFonts w:ascii="Wingdings" w:hAnsi="Wingdings" w:hint="default"/>
      </w:rPr>
    </w:lvl>
    <w:lvl w:ilvl="6" w:tplc="0C090001" w:tentative="1">
      <w:start w:val="1"/>
      <w:numFmt w:val="bullet"/>
      <w:lvlText w:val=""/>
      <w:lvlJc w:val="left"/>
      <w:pPr>
        <w:ind w:left="5755" w:hanging="360"/>
      </w:pPr>
      <w:rPr>
        <w:rFonts w:ascii="Symbol" w:hAnsi="Symbol" w:hint="default"/>
      </w:rPr>
    </w:lvl>
    <w:lvl w:ilvl="7" w:tplc="0C090003" w:tentative="1">
      <w:start w:val="1"/>
      <w:numFmt w:val="bullet"/>
      <w:lvlText w:val="o"/>
      <w:lvlJc w:val="left"/>
      <w:pPr>
        <w:ind w:left="6475" w:hanging="360"/>
      </w:pPr>
      <w:rPr>
        <w:rFonts w:ascii="Courier New" w:hAnsi="Courier New" w:cs="Courier New" w:hint="default"/>
      </w:rPr>
    </w:lvl>
    <w:lvl w:ilvl="8" w:tplc="0C090005" w:tentative="1">
      <w:start w:val="1"/>
      <w:numFmt w:val="bullet"/>
      <w:lvlText w:val=""/>
      <w:lvlJc w:val="left"/>
      <w:pPr>
        <w:ind w:left="7195" w:hanging="360"/>
      </w:pPr>
      <w:rPr>
        <w:rFonts w:ascii="Wingdings" w:hAnsi="Wingdings" w:hint="default"/>
      </w:rPr>
    </w:lvl>
  </w:abstractNum>
  <w:abstractNum w:abstractNumId="34" w15:restartNumberingAfterBreak="0">
    <w:nsid w:val="71F4628F"/>
    <w:multiLevelType w:val="hybridMultilevel"/>
    <w:tmpl w:val="814E0B3C"/>
    <w:lvl w:ilvl="0" w:tplc="CCCC594C">
      <w:start w:val="1"/>
      <w:numFmt w:val="bullet"/>
      <w:lvlText w:val=""/>
      <w:lvlJc w:val="left"/>
      <w:pPr>
        <w:ind w:left="644" w:hanging="360"/>
      </w:pPr>
      <w:rPr>
        <w:rFonts w:ascii="Symbol" w:hAnsi="Symbol" w:hint="default"/>
        <w:color w:val="7D55C7"/>
      </w:rPr>
    </w:lvl>
    <w:lvl w:ilvl="1" w:tplc="0C090003">
      <w:start w:val="1"/>
      <w:numFmt w:val="bullet"/>
      <w:lvlText w:val="o"/>
      <w:lvlJc w:val="left"/>
      <w:pPr>
        <w:ind w:left="1020" w:hanging="360"/>
      </w:pPr>
      <w:rPr>
        <w:rFonts w:ascii="Courier New" w:hAnsi="Courier New" w:cs="Courier New" w:hint="default"/>
      </w:rPr>
    </w:lvl>
    <w:lvl w:ilvl="2" w:tplc="0C090005">
      <w:start w:val="1"/>
      <w:numFmt w:val="bullet"/>
      <w:lvlText w:val=""/>
      <w:lvlJc w:val="left"/>
      <w:pPr>
        <w:ind w:left="1740" w:hanging="360"/>
      </w:pPr>
      <w:rPr>
        <w:rFonts w:ascii="Wingdings" w:hAnsi="Wingdings" w:hint="default"/>
      </w:rPr>
    </w:lvl>
    <w:lvl w:ilvl="3" w:tplc="0C090001" w:tentative="1">
      <w:start w:val="1"/>
      <w:numFmt w:val="bullet"/>
      <w:lvlText w:val=""/>
      <w:lvlJc w:val="left"/>
      <w:pPr>
        <w:ind w:left="2460" w:hanging="360"/>
      </w:pPr>
      <w:rPr>
        <w:rFonts w:ascii="Symbol" w:hAnsi="Symbol" w:hint="default"/>
      </w:rPr>
    </w:lvl>
    <w:lvl w:ilvl="4" w:tplc="0C090003" w:tentative="1">
      <w:start w:val="1"/>
      <w:numFmt w:val="bullet"/>
      <w:lvlText w:val="o"/>
      <w:lvlJc w:val="left"/>
      <w:pPr>
        <w:ind w:left="3180" w:hanging="360"/>
      </w:pPr>
      <w:rPr>
        <w:rFonts w:ascii="Courier New" w:hAnsi="Courier New" w:cs="Courier New" w:hint="default"/>
      </w:rPr>
    </w:lvl>
    <w:lvl w:ilvl="5" w:tplc="0C090005" w:tentative="1">
      <w:start w:val="1"/>
      <w:numFmt w:val="bullet"/>
      <w:lvlText w:val=""/>
      <w:lvlJc w:val="left"/>
      <w:pPr>
        <w:ind w:left="3900" w:hanging="360"/>
      </w:pPr>
      <w:rPr>
        <w:rFonts w:ascii="Wingdings" w:hAnsi="Wingdings" w:hint="default"/>
      </w:rPr>
    </w:lvl>
    <w:lvl w:ilvl="6" w:tplc="0C090001" w:tentative="1">
      <w:start w:val="1"/>
      <w:numFmt w:val="bullet"/>
      <w:lvlText w:val=""/>
      <w:lvlJc w:val="left"/>
      <w:pPr>
        <w:ind w:left="4620" w:hanging="360"/>
      </w:pPr>
      <w:rPr>
        <w:rFonts w:ascii="Symbol" w:hAnsi="Symbol" w:hint="default"/>
      </w:rPr>
    </w:lvl>
    <w:lvl w:ilvl="7" w:tplc="0C090003" w:tentative="1">
      <w:start w:val="1"/>
      <w:numFmt w:val="bullet"/>
      <w:lvlText w:val="o"/>
      <w:lvlJc w:val="left"/>
      <w:pPr>
        <w:ind w:left="5340" w:hanging="360"/>
      </w:pPr>
      <w:rPr>
        <w:rFonts w:ascii="Courier New" w:hAnsi="Courier New" w:cs="Courier New" w:hint="default"/>
      </w:rPr>
    </w:lvl>
    <w:lvl w:ilvl="8" w:tplc="0C090005" w:tentative="1">
      <w:start w:val="1"/>
      <w:numFmt w:val="bullet"/>
      <w:lvlText w:val=""/>
      <w:lvlJc w:val="left"/>
      <w:pPr>
        <w:ind w:left="6060" w:hanging="360"/>
      </w:pPr>
      <w:rPr>
        <w:rFonts w:ascii="Wingdings" w:hAnsi="Wingdings" w:hint="default"/>
      </w:rPr>
    </w:lvl>
  </w:abstractNum>
  <w:abstractNum w:abstractNumId="35" w15:restartNumberingAfterBreak="0">
    <w:nsid w:val="72574497"/>
    <w:multiLevelType w:val="hybridMultilevel"/>
    <w:tmpl w:val="5190964C"/>
    <w:lvl w:ilvl="0" w:tplc="9086F97E">
      <w:start w:val="1"/>
      <w:numFmt w:val="bullet"/>
      <w:lvlText w:val=""/>
      <w:lvlJc w:val="left"/>
      <w:pPr>
        <w:ind w:left="360" w:hanging="360"/>
      </w:pPr>
      <w:rPr>
        <w:rFonts w:ascii="Symbol" w:hAnsi="Symbol" w:hint="default"/>
        <w:color w:val="7D55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1E466F"/>
    <w:multiLevelType w:val="hybridMultilevel"/>
    <w:tmpl w:val="8EEEB33A"/>
    <w:lvl w:ilvl="0" w:tplc="2A0EEA54">
      <w:start w:val="1"/>
      <w:numFmt w:val="bullet"/>
      <w:lvlText w:val=""/>
      <w:lvlJc w:val="left"/>
      <w:pPr>
        <w:ind w:left="360" w:hanging="360"/>
      </w:pPr>
      <w:rPr>
        <w:rFonts w:ascii="Symbol" w:hAnsi="Symbol" w:hint="default"/>
        <w:color w:val="7D55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BA70267"/>
    <w:multiLevelType w:val="hybridMultilevel"/>
    <w:tmpl w:val="D5247622"/>
    <w:lvl w:ilvl="0" w:tplc="CCCC594C">
      <w:start w:val="1"/>
      <w:numFmt w:val="bullet"/>
      <w:lvlText w:val=""/>
      <w:lvlJc w:val="left"/>
      <w:pPr>
        <w:ind w:left="928" w:hanging="360"/>
      </w:pPr>
      <w:rPr>
        <w:rFonts w:ascii="Symbol" w:hAnsi="Symbol" w:hint="default"/>
        <w:color w:val="7D55C7"/>
      </w:rPr>
    </w:lvl>
    <w:lvl w:ilvl="1" w:tplc="0C090003" w:tentative="1">
      <w:start w:val="1"/>
      <w:numFmt w:val="bullet"/>
      <w:lvlText w:val="o"/>
      <w:lvlJc w:val="left"/>
      <w:pPr>
        <w:ind w:left="1588" w:hanging="360"/>
      </w:pPr>
      <w:rPr>
        <w:rFonts w:ascii="Courier New" w:hAnsi="Courier New" w:cs="Courier New" w:hint="default"/>
      </w:rPr>
    </w:lvl>
    <w:lvl w:ilvl="2" w:tplc="0C090005" w:tentative="1">
      <w:start w:val="1"/>
      <w:numFmt w:val="bullet"/>
      <w:lvlText w:val=""/>
      <w:lvlJc w:val="left"/>
      <w:pPr>
        <w:ind w:left="2308" w:hanging="360"/>
      </w:pPr>
      <w:rPr>
        <w:rFonts w:ascii="Wingdings" w:hAnsi="Wingdings" w:hint="default"/>
      </w:rPr>
    </w:lvl>
    <w:lvl w:ilvl="3" w:tplc="0C090001" w:tentative="1">
      <w:start w:val="1"/>
      <w:numFmt w:val="bullet"/>
      <w:lvlText w:val=""/>
      <w:lvlJc w:val="left"/>
      <w:pPr>
        <w:ind w:left="3028" w:hanging="360"/>
      </w:pPr>
      <w:rPr>
        <w:rFonts w:ascii="Symbol" w:hAnsi="Symbol" w:hint="default"/>
      </w:rPr>
    </w:lvl>
    <w:lvl w:ilvl="4" w:tplc="0C090003" w:tentative="1">
      <w:start w:val="1"/>
      <w:numFmt w:val="bullet"/>
      <w:lvlText w:val="o"/>
      <w:lvlJc w:val="left"/>
      <w:pPr>
        <w:ind w:left="3748" w:hanging="360"/>
      </w:pPr>
      <w:rPr>
        <w:rFonts w:ascii="Courier New" w:hAnsi="Courier New" w:cs="Courier New" w:hint="default"/>
      </w:rPr>
    </w:lvl>
    <w:lvl w:ilvl="5" w:tplc="0C090005" w:tentative="1">
      <w:start w:val="1"/>
      <w:numFmt w:val="bullet"/>
      <w:lvlText w:val=""/>
      <w:lvlJc w:val="left"/>
      <w:pPr>
        <w:ind w:left="4468" w:hanging="360"/>
      </w:pPr>
      <w:rPr>
        <w:rFonts w:ascii="Wingdings" w:hAnsi="Wingdings" w:hint="default"/>
      </w:rPr>
    </w:lvl>
    <w:lvl w:ilvl="6" w:tplc="0C090001" w:tentative="1">
      <w:start w:val="1"/>
      <w:numFmt w:val="bullet"/>
      <w:lvlText w:val=""/>
      <w:lvlJc w:val="left"/>
      <w:pPr>
        <w:ind w:left="5188" w:hanging="360"/>
      </w:pPr>
      <w:rPr>
        <w:rFonts w:ascii="Symbol" w:hAnsi="Symbol" w:hint="default"/>
      </w:rPr>
    </w:lvl>
    <w:lvl w:ilvl="7" w:tplc="0C090003" w:tentative="1">
      <w:start w:val="1"/>
      <w:numFmt w:val="bullet"/>
      <w:lvlText w:val="o"/>
      <w:lvlJc w:val="left"/>
      <w:pPr>
        <w:ind w:left="5908" w:hanging="360"/>
      </w:pPr>
      <w:rPr>
        <w:rFonts w:ascii="Courier New" w:hAnsi="Courier New" w:cs="Courier New" w:hint="default"/>
      </w:rPr>
    </w:lvl>
    <w:lvl w:ilvl="8" w:tplc="0C090005" w:tentative="1">
      <w:start w:val="1"/>
      <w:numFmt w:val="bullet"/>
      <w:lvlText w:val=""/>
      <w:lvlJc w:val="left"/>
      <w:pPr>
        <w:ind w:left="6628" w:hanging="360"/>
      </w:pPr>
      <w:rPr>
        <w:rFonts w:ascii="Wingdings" w:hAnsi="Wingdings" w:hint="default"/>
      </w:rPr>
    </w:lvl>
  </w:abstractNum>
  <w:num w:numId="1">
    <w:abstractNumId w:val="3"/>
  </w:num>
  <w:num w:numId="2">
    <w:abstractNumId w:val="3"/>
  </w:num>
  <w:num w:numId="3">
    <w:abstractNumId w:val="9"/>
  </w:num>
  <w:num w:numId="4">
    <w:abstractNumId w:val="11"/>
  </w:num>
  <w:num w:numId="5">
    <w:abstractNumId w:val="0"/>
  </w:num>
  <w:num w:numId="6">
    <w:abstractNumId w:val="22"/>
  </w:num>
  <w:num w:numId="7">
    <w:abstractNumId w:val="4"/>
  </w:num>
  <w:num w:numId="8">
    <w:abstractNumId w:val="25"/>
  </w:num>
  <w:num w:numId="9">
    <w:abstractNumId w:val="25"/>
    <w:lvlOverride w:ilvl="0">
      <w:startOverride w:val="1"/>
    </w:lvlOverride>
  </w:num>
  <w:num w:numId="10">
    <w:abstractNumId w:val="5"/>
  </w:num>
  <w:num w:numId="11">
    <w:abstractNumId w:val="32"/>
  </w:num>
  <w:num w:numId="12">
    <w:abstractNumId w:val="7"/>
  </w:num>
  <w:num w:numId="13">
    <w:abstractNumId w:val="26"/>
  </w:num>
  <w:num w:numId="14">
    <w:abstractNumId w:val="16"/>
  </w:num>
  <w:num w:numId="15">
    <w:abstractNumId w:val="3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3"/>
  </w:num>
  <w:num w:numId="18">
    <w:abstractNumId w:val="17"/>
  </w:num>
  <w:num w:numId="19">
    <w:abstractNumId w:val="18"/>
  </w:num>
  <w:num w:numId="20">
    <w:abstractNumId w:val="34"/>
  </w:num>
  <w:num w:numId="21">
    <w:abstractNumId w:val="37"/>
  </w:num>
  <w:num w:numId="22">
    <w:abstractNumId w:val="36"/>
  </w:num>
  <w:num w:numId="23">
    <w:abstractNumId w:val="30"/>
  </w:num>
  <w:num w:numId="24">
    <w:abstractNumId w:val="31"/>
  </w:num>
  <w:num w:numId="25">
    <w:abstractNumId w:val="33"/>
  </w:num>
  <w:num w:numId="26">
    <w:abstractNumId w:val="19"/>
  </w:num>
  <w:num w:numId="27">
    <w:abstractNumId w:val="10"/>
  </w:num>
  <w:num w:numId="28">
    <w:abstractNumId w:val="1"/>
  </w:num>
  <w:num w:numId="29">
    <w:abstractNumId w:val="6"/>
  </w:num>
  <w:num w:numId="30">
    <w:abstractNumId w:val="3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1"/>
  </w:num>
  <w:num w:numId="33">
    <w:abstractNumId w:val="2"/>
  </w:num>
  <w:num w:numId="34">
    <w:abstractNumId w:val="15"/>
  </w:num>
  <w:num w:numId="35">
    <w:abstractNumId w:val="28"/>
  </w:num>
  <w:num w:numId="36">
    <w:abstractNumId w:val="3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8"/>
  </w:num>
  <w:num w:numId="39">
    <w:abstractNumId w:val="12"/>
  </w:num>
  <w:num w:numId="40">
    <w:abstractNumId w:val="29"/>
  </w:num>
  <w:num w:numId="41">
    <w:abstractNumId w:val="20"/>
  </w:num>
  <w:num w:numId="42">
    <w:abstractNumId w:val="35"/>
  </w:num>
  <w:num w:numId="43">
    <w:abstractNumId w:val="27"/>
  </w:num>
  <w:num w:numId="4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noExtraLine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82"/>
    <w:rsid w:val="00001329"/>
    <w:rsid w:val="00002076"/>
    <w:rsid w:val="00003EF1"/>
    <w:rsid w:val="00004483"/>
    <w:rsid w:val="0000546F"/>
    <w:rsid w:val="000065FA"/>
    <w:rsid w:val="0000717B"/>
    <w:rsid w:val="00007657"/>
    <w:rsid w:val="00007CE6"/>
    <w:rsid w:val="0001029C"/>
    <w:rsid w:val="000117F4"/>
    <w:rsid w:val="000151DE"/>
    <w:rsid w:val="00021F44"/>
    <w:rsid w:val="00022B7B"/>
    <w:rsid w:val="00022FE3"/>
    <w:rsid w:val="00026DC7"/>
    <w:rsid w:val="00027AC5"/>
    <w:rsid w:val="00027F60"/>
    <w:rsid w:val="000300C4"/>
    <w:rsid w:val="00030999"/>
    <w:rsid w:val="00032AA2"/>
    <w:rsid w:val="00033AC3"/>
    <w:rsid w:val="00033C84"/>
    <w:rsid w:val="00034AA1"/>
    <w:rsid w:val="00034D73"/>
    <w:rsid w:val="000353BD"/>
    <w:rsid w:val="000405A2"/>
    <w:rsid w:val="00040E46"/>
    <w:rsid w:val="000415ED"/>
    <w:rsid w:val="00042C9D"/>
    <w:rsid w:val="0004388C"/>
    <w:rsid w:val="00045509"/>
    <w:rsid w:val="00045C32"/>
    <w:rsid w:val="00046498"/>
    <w:rsid w:val="00047F61"/>
    <w:rsid w:val="00052E44"/>
    <w:rsid w:val="00054BAD"/>
    <w:rsid w:val="00054BF9"/>
    <w:rsid w:val="00055C7A"/>
    <w:rsid w:val="00060528"/>
    <w:rsid w:val="00060B35"/>
    <w:rsid w:val="00061CE5"/>
    <w:rsid w:val="00061FAB"/>
    <w:rsid w:val="00063880"/>
    <w:rsid w:val="00063997"/>
    <w:rsid w:val="00065254"/>
    <w:rsid w:val="00065C0D"/>
    <w:rsid w:val="00065C1A"/>
    <w:rsid w:val="000662AF"/>
    <w:rsid w:val="00072B79"/>
    <w:rsid w:val="00074A01"/>
    <w:rsid w:val="00074FFF"/>
    <w:rsid w:val="00076B04"/>
    <w:rsid w:val="00077309"/>
    <w:rsid w:val="000776DB"/>
    <w:rsid w:val="0008005A"/>
    <w:rsid w:val="0008026E"/>
    <w:rsid w:val="00080433"/>
    <w:rsid w:val="000810CA"/>
    <w:rsid w:val="00081CDB"/>
    <w:rsid w:val="000822CE"/>
    <w:rsid w:val="000827B6"/>
    <w:rsid w:val="00082AD3"/>
    <w:rsid w:val="00084F6C"/>
    <w:rsid w:val="0008511B"/>
    <w:rsid w:val="000851DC"/>
    <w:rsid w:val="00086589"/>
    <w:rsid w:val="000865C8"/>
    <w:rsid w:val="00087E28"/>
    <w:rsid w:val="00092F88"/>
    <w:rsid w:val="00092FBA"/>
    <w:rsid w:val="00093396"/>
    <w:rsid w:val="00093FCB"/>
    <w:rsid w:val="0009420D"/>
    <w:rsid w:val="000945E2"/>
    <w:rsid w:val="0009514B"/>
    <w:rsid w:val="000A1287"/>
    <w:rsid w:val="000A1BED"/>
    <w:rsid w:val="000A2EBF"/>
    <w:rsid w:val="000A3682"/>
    <w:rsid w:val="000A3AEB"/>
    <w:rsid w:val="000A3B8F"/>
    <w:rsid w:val="000A472D"/>
    <w:rsid w:val="000A4852"/>
    <w:rsid w:val="000A4C5C"/>
    <w:rsid w:val="000A5213"/>
    <w:rsid w:val="000A697A"/>
    <w:rsid w:val="000A70D6"/>
    <w:rsid w:val="000B24CE"/>
    <w:rsid w:val="000B2565"/>
    <w:rsid w:val="000B3064"/>
    <w:rsid w:val="000B3249"/>
    <w:rsid w:val="000B6261"/>
    <w:rsid w:val="000B6947"/>
    <w:rsid w:val="000B6AD3"/>
    <w:rsid w:val="000B7550"/>
    <w:rsid w:val="000C1A4E"/>
    <w:rsid w:val="000C20DC"/>
    <w:rsid w:val="000C213F"/>
    <w:rsid w:val="000C2433"/>
    <w:rsid w:val="000C2B39"/>
    <w:rsid w:val="000C3551"/>
    <w:rsid w:val="000C3E61"/>
    <w:rsid w:val="000C4088"/>
    <w:rsid w:val="000C4D28"/>
    <w:rsid w:val="000C670F"/>
    <w:rsid w:val="000C6B02"/>
    <w:rsid w:val="000C76E1"/>
    <w:rsid w:val="000D01A0"/>
    <w:rsid w:val="000D0D69"/>
    <w:rsid w:val="000D11EA"/>
    <w:rsid w:val="000D1582"/>
    <w:rsid w:val="000D270A"/>
    <w:rsid w:val="000D3367"/>
    <w:rsid w:val="000D3D17"/>
    <w:rsid w:val="000D4ED2"/>
    <w:rsid w:val="000D57DF"/>
    <w:rsid w:val="000D59DC"/>
    <w:rsid w:val="000D59E7"/>
    <w:rsid w:val="000D6123"/>
    <w:rsid w:val="000D693F"/>
    <w:rsid w:val="000D6D93"/>
    <w:rsid w:val="000D6E7A"/>
    <w:rsid w:val="000D754D"/>
    <w:rsid w:val="000E0395"/>
    <w:rsid w:val="000E0692"/>
    <w:rsid w:val="000E0696"/>
    <w:rsid w:val="000E1BA3"/>
    <w:rsid w:val="000E1C97"/>
    <w:rsid w:val="000E4186"/>
    <w:rsid w:val="000E5081"/>
    <w:rsid w:val="000E59DC"/>
    <w:rsid w:val="000E612A"/>
    <w:rsid w:val="000E6191"/>
    <w:rsid w:val="000E68B9"/>
    <w:rsid w:val="000E77F1"/>
    <w:rsid w:val="000E795B"/>
    <w:rsid w:val="000F1439"/>
    <w:rsid w:val="000F23D3"/>
    <w:rsid w:val="000F387F"/>
    <w:rsid w:val="000F454B"/>
    <w:rsid w:val="000F5A18"/>
    <w:rsid w:val="000F68FA"/>
    <w:rsid w:val="000F743D"/>
    <w:rsid w:val="001010FC"/>
    <w:rsid w:val="0010153B"/>
    <w:rsid w:val="00101C0B"/>
    <w:rsid w:val="00101D02"/>
    <w:rsid w:val="00101D70"/>
    <w:rsid w:val="001024FB"/>
    <w:rsid w:val="00104139"/>
    <w:rsid w:val="00104E81"/>
    <w:rsid w:val="001055E9"/>
    <w:rsid w:val="0010681D"/>
    <w:rsid w:val="00106C0B"/>
    <w:rsid w:val="00107681"/>
    <w:rsid w:val="0011170D"/>
    <w:rsid w:val="0011176C"/>
    <w:rsid w:val="00111D08"/>
    <w:rsid w:val="00111E78"/>
    <w:rsid w:val="00114445"/>
    <w:rsid w:val="001159C2"/>
    <w:rsid w:val="00115F0C"/>
    <w:rsid w:val="001160B9"/>
    <w:rsid w:val="001161C1"/>
    <w:rsid w:val="00116C65"/>
    <w:rsid w:val="00117201"/>
    <w:rsid w:val="00120BE7"/>
    <w:rsid w:val="00121F56"/>
    <w:rsid w:val="001225DB"/>
    <w:rsid w:val="001239B4"/>
    <w:rsid w:val="00124147"/>
    <w:rsid w:val="00125CF9"/>
    <w:rsid w:val="00126135"/>
    <w:rsid w:val="001268EE"/>
    <w:rsid w:val="001300E2"/>
    <w:rsid w:val="00130D42"/>
    <w:rsid w:val="001314F3"/>
    <w:rsid w:val="00131F04"/>
    <w:rsid w:val="001321F7"/>
    <w:rsid w:val="001334D0"/>
    <w:rsid w:val="001345CE"/>
    <w:rsid w:val="00134AC5"/>
    <w:rsid w:val="00135F1E"/>
    <w:rsid w:val="001364FA"/>
    <w:rsid w:val="001367CB"/>
    <w:rsid w:val="00136AFD"/>
    <w:rsid w:val="00136EAB"/>
    <w:rsid w:val="001372B6"/>
    <w:rsid w:val="00140935"/>
    <w:rsid w:val="001415B8"/>
    <w:rsid w:val="001418D2"/>
    <w:rsid w:val="00141C28"/>
    <w:rsid w:val="0014484B"/>
    <w:rsid w:val="00144A1B"/>
    <w:rsid w:val="001455F7"/>
    <w:rsid w:val="00150264"/>
    <w:rsid w:val="0015243E"/>
    <w:rsid w:val="00152AC1"/>
    <w:rsid w:val="0015389D"/>
    <w:rsid w:val="0015476D"/>
    <w:rsid w:val="00156CC7"/>
    <w:rsid w:val="001573ED"/>
    <w:rsid w:val="0015784C"/>
    <w:rsid w:val="0016118E"/>
    <w:rsid w:val="001611EB"/>
    <w:rsid w:val="00161A96"/>
    <w:rsid w:val="00161C68"/>
    <w:rsid w:val="00162210"/>
    <w:rsid w:val="00164973"/>
    <w:rsid w:val="00165585"/>
    <w:rsid w:val="00165652"/>
    <w:rsid w:val="0016623A"/>
    <w:rsid w:val="00166242"/>
    <w:rsid w:val="00167167"/>
    <w:rsid w:val="00167228"/>
    <w:rsid w:val="00167307"/>
    <w:rsid w:val="00167F5E"/>
    <w:rsid w:val="001702E8"/>
    <w:rsid w:val="001712ED"/>
    <w:rsid w:val="0017281D"/>
    <w:rsid w:val="00173DCB"/>
    <w:rsid w:val="001742EE"/>
    <w:rsid w:val="00174CA9"/>
    <w:rsid w:val="001767F1"/>
    <w:rsid w:val="00180100"/>
    <w:rsid w:val="001811D4"/>
    <w:rsid w:val="0018191B"/>
    <w:rsid w:val="0018257D"/>
    <w:rsid w:val="00182A52"/>
    <w:rsid w:val="00182CD2"/>
    <w:rsid w:val="00186C9B"/>
    <w:rsid w:val="00187CE0"/>
    <w:rsid w:val="0019007C"/>
    <w:rsid w:val="00190114"/>
    <w:rsid w:val="001909F2"/>
    <w:rsid w:val="00190F85"/>
    <w:rsid w:val="00190FD2"/>
    <w:rsid w:val="001916F7"/>
    <w:rsid w:val="00191DD1"/>
    <w:rsid w:val="00192707"/>
    <w:rsid w:val="0019322A"/>
    <w:rsid w:val="00193D9B"/>
    <w:rsid w:val="00193ED9"/>
    <w:rsid w:val="00193F41"/>
    <w:rsid w:val="00196370"/>
    <w:rsid w:val="001963E4"/>
    <w:rsid w:val="00196B79"/>
    <w:rsid w:val="00196BF3"/>
    <w:rsid w:val="00197026"/>
    <w:rsid w:val="00197301"/>
    <w:rsid w:val="00197727"/>
    <w:rsid w:val="001A1329"/>
    <w:rsid w:val="001A161D"/>
    <w:rsid w:val="001A1BB6"/>
    <w:rsid w:val="001A1F8A"/>
    <w:rsid w:val="001A2C3C"/>
    <w:rsid w:val="001A3C7A"/>
    <w:rsid w:val="001A46BD"/>
    <w:rsid w:val="001A5713"/>
    <w:rsid w:val="001A5990"/>
    <w:rsid w:val="001A5F85"/>
    <w:rsid w:val="001A6967"/>
    <w:rsid w:val="001B02A3"/>
    <w:rsid w:val="001B06CC"/>
    <w:rsid w:val="001B1822"/>
    <w:rsid w:val="001B18D1"/>
    <w:rsid w:val="001B210D"/>
    <w:rsid w:val="001B2524"/>
    <w:rsid w:val="001B3E2D"/>
    <w:rsid w:val="001B4169"/>
    <w:rsid w:val="001B5F72"/>
    <w:rsid w:val="001B6B91"/>
    <w:rsid w:val="001B70DC"/>
    <w:rsid w:val="001B7D9D"/>
    <w:rsid w:val="001C1B43"/>
    <w:rsid w:val="001C1B5B"/>
    <w:rsid w:val="001C2EF9"/>
    <w:rsid w:val="001C4795"/>
    <w:rsid w:val="001C5343"/>
    <w:rsid w:val="001C567C"/>
    <w:rsid w:val="001C6402"/>
    <w:rsid w:val="001C7C8A"/>
    <w:rsid w:val="001D02F6"/>
    <w:rsid w:val="001D063D"/>
    <w:rsid w:val="001D0DE1"/>
    <w:rsid w:val="001D2A3D"/>
    <w:rsid w:val="001D3154"/>
    <w:rsid w:val="001D5264"/>
    <w:rsid w:val="001D7192"/>
    <w:rsid w:val="001D78B1"/>
    <w:rsid w:val="001E0DAC"/>
    <w:rsid w:val="001E0F6C"/>
    <w:rsid w:val="001E1022"/>
    <w:rsid w:val="001E3215"/>
    <w:rsid w:val="001E416A"/>
    <w:rsid w:val="001E527C"/>
    <w:rsid w:val="001E5CED"/>
    <w:rsid w:val="001E6309"/>
    <w:rsid w:val="001E7B39"/>
    <w:rsid w:val="001E7F2D"/>
    <w:rsid w:val="001F0070"/>
    <w:rsid w:val="001F00B0"/>
    <w:rsid w:val="001F03C8"/>
    <w:rsid w:val="001F0D0B"/>
    <w:rsid w:val="001F0E8F"/>
    <w:rsid w:val="001F13A6"/>
    <w:rsid w:val="001F27BF"/>
    <w:rsid w:val="001F366A"/>
    <w:rsid w:val="001F3BAE"/>
    <w:rsid w:val="001F71EC"/>
    <w:rsid w:val="00201284"/>
    <w:rsid w:val="002022D1"/>
    <w:rsid w:val="00202FFD"/>
    <w:rsid w:val="0020484E"/>
    <w:rsid w:val="00204F08"/>
    <w:rsid w:val="0020642F"/>
    <w:rsid w:val="002104BB"/>
    <w:rsid w:val="00210CF5"/>
    <w:rsid w:val="002122F6"/>
    <w:rsid w:val="0021486E"/>
    <w:rsid w:val="002154BB"/>
    <w:rsid w:val="002155E3"/>
    <w:rsid w:val="0021687E"/>
    <w:rsid w:val="002174D6"/>
    <w:rsid w:val="002179B8"/>
    <w:rsid w:val="002200D6"/>
    <w:rsid w:val="00221B33"/>
    <w:rsid w:val="0022230D"/>
    <w:rsid w:val="00222FF1"/>
    <w:rsid w:val="00223AA5"/>
    <w:rsid w:val="00223B8D"/>
    <w:rsid w:val="00223D30"/>
    <w:rsid w:val="00223D74"/>
    <w:rsid w:val="00224332"/>
    <w:rsid w:val="0022501F"/>
    <w:rsid w:val="00225383"/>
    <w:rsid w:val="0022626D"/>
    <w:rsid w:val="00226EC9"/>
    <w:rsid w:val="002302F9"/>
    <w:rsid w:val="00230307"/>
    <w:rsid w:val="0023048B"/>
    <w:rsid w:val="0023232E"/>
    <w:rsid w:val="0023345A"/>
    <w:rsid w:val="002336F3"/>
    <w:rsid w:val="002349BF"/>
    <w:rsid w:val="00235C8A"/>
    <w:rsid w:val="00235F62"/>
    <w:rsid w:val="00236758"/>
    <w:rsid w:val="00236973"/>
    <w:rsid w:val="0023713A"/>
    <w:rsid w:val="002373B3"/>
    <w:rsid w:val="002373F9"/>
    <w:rsid w:val="00237820"/>
    <w:rsid w:val="0024319F"/>
    <w:rsid w:val="00243AFA"/>
    <w:rsid w:val="002442EC"/>
    <w:rsid w:val="0024447A"/>
    <w:rsid w:val="00245204"/>
    <w:rsid w:val="00245897"/>
    <w:rsid w:val="002504C0"/>
    <w:rsid w:val="00251091"/>
    <w:rsid w:val="0025219A"/>
    <w:rsid w:val="002536E0"/>
    <w:rsid w:val="00253B80"/>
    <w:rsid w:val="00255ACC"/>
    <w:rsid w:val="0025629D"/>
    <w:rsid w:val="00256735"/>
    <w:rsid w:val="00260450"/>
    <w:rsid w:val="00261A15"/>
    <w:rsid w:val="0026201C"/>
    <w:rsid w:val="00262635"/>
    <w:rsid w:val="002626F9"/>
    <w:rsid w:val="00263235"/>
    <w:rsid w:val="0026545C"/>
    <w:rsid w:val="00265994"/>
    <w:rsid w:val="00267E49"/>
    <w:rsid w:val="002701AD"/>
    <w:rsid w:val="002720FA"/>
    <w:rsid w:val="00272B4E"/>
    <w:rsid w:val="002754C8"/>
    <w:rsid w:val="00276568"/>
    <w:rsid w:val="00283A4B"/>
    <w:rsid w:val="00284355"/>
    <w:rsid w:val="002855C6"/>
    <w:rsid w:val="00286F44"/>
    <w:rsid w:val="00287645"/>
    <w:rsid w:val="00287D46"/>
    <w:rsid w:val="00290635"/>
    <w:rsid w:val="00292318"/>
    <w:rsid w:val="002933AA"/>
    <w:rsid w:val="00293CC9"/>
    <w:rsid w:val="00294196"/>
    <w:rsid w:val="00297B91"/>
    <w:rsid w:val="002A10B2"/>
    <w:rsid w:val="002A2271"/>
    <w:rsid w:val="002A39E4"/>
    <w:rsid w:val="002A456F"/>
    <w:rsid w:val="002A5D54"/>
    <w:rsid w:val="002B0EC7"/>
    <w:rsid w:val="002B1061"/>
    <w:rsid w:val="002B1878"/>
    <w:rsid w:val="002B2664"/>
    <w:rsid w:val="002B49E5"/>
    <w:rsid w:val="002B523A"/>
    <w:rsid w:val="002B525B"/>
    <w:rsid w:val="002B52C2"/>
    <w:rsid w:val="002B670B"/>
    <w:rsid w:val="002B6C2D"/>
    <w:rsid w:val="002B7DA3"/>
    <w:rsid w:val="002C05FC"/>
    <w:rsid w:val="002C320C"/>
    <w:rsid w:val="002C6BAD"/>
    <w:rsid w:val="002D13CC"/>
    <w:rsid w:val="002D13D7"/>
    <w:rsid w:val="002D32C8"/>
    <w:rsid w:val="002D38EA"/>
    <w:rsid w:val="002D3AC4"/>
    <w:rsid w:val="002D5C52"/>
    <w:rsid w:val="002D648F"/>
    <w:rsid w:val="002D6E93"/>
    <w:rsid w:val="002E187E"/>
    <w:rsid w:val="002E27A0"/>
    <w:rsid w:val="002E2B19"/>
    <w:rsid w:val="002E2C5C"/>
    <w:rsid w:val="002E376E"/>
    <w:rsid w:val="002E4F07"/>
    <w:rsid w:val="002E54BF"/>
    <w:rsid w:val="002E5578"/>
    <w:rsid w:val="002E5989"/>
    <w:rsid w:val="002E5C5B"/>
    <w:rsid w:val="002E6A88"/>
    <w:rsid w:val="002F017E"/>
    <w:rsid w:val="002F334D"/>
    <w:rsid w:val="00300086"/>
    <w:rsid w:val="003001D5"/>
    <w:rsid w:val="003003DB"/>
    <w:rsid w:val="003004D3"/>
    <w:rsid w:val="00300C58"/>
    <w:rsid w:val="0030112F"/>
    <w:rsid w:val="00302AFC"/>
    <w:rsid w:val="00304483"/>
    <w:rsid w:val="003053F2"/>
    <w:rsid w:val="00305601"/>
    <w:rsid w:val="00305695"/>
    <w:rsid w:val="00305A14"/>
    <w:rsid w:val="003107E8"/>
    <w:rsid w:val="003107EA"/>
    <w:rsid w:val="0031176A"/>
    <w:rsid w:val="0031235A"/>
    <w:rsid w:val="0031393E"/>
    <w:rsid w:val="003140CF"/>
    <w:rsid w:val="00314B9D"/>
    <w:rsid w:val="00314FDD"/>
    <w:rsid w:val="003158FA"/>
    <w:rsid w:val="00317081"/>
    <w:rsid w:val="003202C7"/>
    <w:rsid w:val="00320535"/>
    <w:rsid w:val="003211CE"/>
    <w:rsid w:val="00321320"/>
    <w:rsid w:val="00321659"/>
    <w:rsid w:val="003226F2"/>
    <w:rsid w:val="003244B7"/>
    <w:rsid w:val="00325662"/>
    <w:rsid w:val="00327D2B"/>
    <w:rsid w:val="0033294F"/>
    <w:rsid w:val="0033359C"/>
    <w:rsid w:val="00333962"/>
    <w:rsid w:val="00333B16"/>
    <w:rsid w:val="003356D7"/>
    <w:rsid w:val="00335D6F"/>
    <w:rsid w:val="00337465"/>
    <w:rsid w:val="00337557"/>
    <w:rsid w:val="00340478"/>
    <w:rsid w:val="00340E5D"/>
    <w:rsid w:val="003414D9"/>
    <w:rsid w:val="00341533"/>
    <w:rsid w:val="00341AFA"/>
    <w:rsid w:val="003434E7"/>
    <w:rsid w:val="0034480F"/>
    <w:rsid w:val="00345DAD"/>
    <w:rsid w:val="00346768"/>
    <w:rsid w:val="00346986"/>
    <w:rsid w:val="00346B25"/>
    <w:rsid w:val="00346C6E"/>
    <w:rsid w:val="00350339"/>
    <w:rsid w:val="00350402"/>
    <w:rsid w:val="0035049C"/>
    <w:rsid w:val="003509B8"/>
    <w:rsid w:val="00350C3B"/>
    <w:rsid w:val="00351C08"/>
    <w:rsid w:val="003534C9"/>
    <w:rsid w:val="0035409F"/>
    <w:rsid w:val="00355DCD"/>
    <w:rsid w:val="003567D3"/>
    <w:rsid w:val="00357C44"/>
    <w:rsid w:val="00360078"/>
    <w:rsid w:val="003608FC"/>
    <w:rsid w:val="00360F22"/>
    <w:rsid w:val="00361867"/>
    <w:rsid w:val="00361F26"/>
    <w:rsid w:val="00362802"/>
    <w:rsid w:val="0036349A"/>
    <w:rsid w:val="00364745"/>
    <w:rsid w:val="00365B1D"/>
    <w:rsid w:val="003672C5"/>
    <w:rsid w:val="003701DD"/>
    <w:rsid w:val="003722B8"/>
    <w:rsid w:val="003723B1"/>
    <w:rsid w:val="00372A2A"/>
    <w:rsid w:val="00372CD0"/>
    <w:rsid w:val="0037449C"/>
    <w:rsid w:val="003754C4"/>
    <w:rsid w:val="00376972"/>
    <w:rsid w:val="0037724B"/>
    <w:rsid w:val="00377949"/>
    <w:rsid w:val="00377D70"/>
    <w:rsid w:val="00380867"/>
    <w:rsid w:val="003808A1"/>
    <w:rsid w:val="00380C82"/>
    <w:rsid w:val="0038162B"/>
    <w:rsid w:val="00382F3B"/>
    <w:rsid w:val="003840D5"/>
    <w:rsid w:val="00384D04"/>
    <w:rsid w:val="00384D5A"/>
    <w:rsid w:val="00385839"/>
    <w:rsid w:val="003863AA"/>
    <w:rsid w:val="003869A3"/>
    <w:rsid w:val="00387311"/>
    <w:rsid w:val="00387B2D"/>
    <w:rsid w:val="0039028A"/>
    <w:rsid w:val="00392100"/>
    <w:rsid w:val="00393168"/>
    <w:rsid w:val="0039368B"/>
    <w:rsid w:val="00393AC8"/>
    <w:rsid w:val="003951C0"/>
    <w:rsid w:val="003955AE"/>
    <w:rsid w:val="00395CC3"/>
    <w:rsid w:val="00396BA7"/>
    <w:rsid w:val="00397E93"/>
    <w:rsid w:val="003A05E2"/>
    <w:rsid w:val="003A13D5"/>
    <w:rsid w:val="003A146A"/>
    <w:rsid w:val="003A17B0"/>
    <w:rsid w:val="003A1D85"/>
    <w:rsid w:val="003A26BF"/>
    <w:rsid w:val="003A3E48"/>
    <w:rsid w:val="003A3FE3"/>
    <w:rsid w:val="003A5A10"/>
    <w:rsid w:val="003A5B56"/>
    <w:rsid w:val="003A5F99"/>
    <w:rsid w:val="003A65EC"/>
    <w:rsid w:val="003A6E01"/>
    <w:rsid w:val="003A7251"/>
    <w:rsid w:val="003A76E1"/>
    <w:rsid w:val="003A7CC5"/>
    <w:rsid w:val="003B03FD"/>
    <w:rsid w:val="003B0EBA"/>
    <w:rsid w:val="003B295D"/>
    <w:rsid w:val="003B4647"/>
    <w:rsid w:val="003B587C"/>
    <w:rsid w:val="003B6A87"/>
    <w:rsid w:val="003C26EF"/>
    <w:rsid w:val="003C37E0"/>
    <w:rsid w:val="003C4B33"/>
    <w:rsid w:val="003C4C03"/>
    <w:rsid w:val="003C7B87"/>
    <w:rsid w:val="003D0278"/>
    <w:rsid w:val="003D06BD"/>
    <w:rsid w:val="003D0E22"/>
    <w:rsid w:val="003D1E99"/>
    <w:rsid w:val="003D39A9"/>
    <w:rsid w:val="003D4994"/>
    <w:rsid w:val="003D4F97"/>
    <w:rsid w:val="003D4FBA"/>
    <w:rsid w:val="003D5D07"/>
    <w:rsid w:val="003D619B"/>
    <w:rsid w:val="003D6279"/>
    <w:rsid w:val="003D679B"/>
    <w:rsid w:val="003D69BA"/>
    <w:rsid w:val="003D7964"/>
    <w:rsid w:val="003D7A80"/>
    <w:rsid w:val="003E0907"/>
    <w:rsid w:val="003E10C5"/>
    <w:rsid w:val="003E18CD"/>
    <w:rsid w:val="003E23A7"/>
    <w:rsid w:val="003E2F0B"/>
    <w:rsid w:val="003E32E7"/>
    <w:rsid w:val="003E41DA"/>
    <w:rsid w:val="003E4502"/>
    <w:rsid w:val="003E5528"/>
    <w:rsid w:val="003E58BF"/>
    <w:rsid w:val="003E659E"/>
    <w:rsid w:val="003E67D6"/>
    <w:rsid w:val="003E6DE1"/>
    <w:rsid w:val="003F0D85"/>
    <w:rsid w:val="003F24A1"/>
    <w:rsid w:val="003F5DF0"/>
    <w:rsid w:val="003F75DF"/>
    <w:rsid w:val="003F7D74"/>
    <w:rsid w:val="00400226"/>
    <w:rsid w:val="00400461"/>
    <w:rsid w:val="00400535"/>
    <w:rsid w:val="0040072B"/>
    <w:rsid w:val="0040164F"/>
    <w:rsid w:val="0040166F"/>
    <w:rsid w:val="00402027"/>
    <w:rsid w:val="00402A24"/>
    <w:rsid w:val="00404DDD"/>
    <w:rsid w:val="004061BD"/>
    <w:rsid w:val="004069CA"/>
    <w:rsid w:val="0040795C"/>
    <w:rsid w:val="00407AB5"/>
    <w:rsid w:val="004100DB"/>
    <w:rsid w:val="00410739"/>
    <w:rsid w:val="004117B5"/>
    <w:rsid w:val="00411C68"/>
    <w:rsid w:val="00412A53"/>
    <w:rsid w:val="00412B8C"/>
    <w:rsid w:val="00414C99"/>
    <w:rsid w:val="004156EF"/>
    <w:rsid w:val="00415708"/>
    <w:rsid w:val="00415CB8"/>
    <w:rsid w:val="00416A64"/>
    <w:rsid w:val="00417D2C"/>
    <w:rsid w:val="00420C4D"/>
    <w:rsid w:val="00421C46"/>
    <w:rsid w:val="004221B7"/>
    <w:rsid w:val="00422964"/>
    <w:rsid w:val="00423905"/>
    <w:rsid w:val="00424082"/>
    <w:rsid w:val="00424E6F"/>
    <w:rsid w:val="0042588E"/>
    <w:rsid w:val="0042780C"/>
    <w:rsid w:val="00430C02"/>
    <w:rsid w:val="0043235C"/>
    <w:rsid w:val="004328F2"/>
    <w:rsid w:val="0043375F"/>
    <w:rsid w:val="004342E3"/>
    <w:rsid w:val="00434759"/>
    <w:rsid w:val="00434B77"/>
    <w:rsid w:val="0043534A"/>
    <w:rsid w:val="00435B1F"/>
    <w:rsid w:val="0043656D"/>
    <w:rsid w:val="0043745E"/>
    <w:rsid w:val="00437C9B"/>
    <w:rsid w:val="00437D3E"/>
    <w:rsid w:val="00437D7B"/>
    <w:rsid w:val="004408D0"/>
    <w:rsid w:val="00443A7D"/>
    <w:rsid w:val="00443B76"/>
    <w:rsid w:val="00444420"/>
    <w:rsid w:val="00445318"/>
    <w:rsid w:val="00445733"/>
    <w:rsid w:val="004475BB"/>
    <w:rsid w:val="00447790"/>
    <w:rsid w:val="00447850"/>
    <w:rsid w:val="00450011"/>
    <w:rsid w:val="0045133A"/>
    <w:rsid w:val="00451530"/>
    <w:rsid w:val="00452777"/>
    <w:rsid w:val="00453870"/>
    <w:rsid w:val="004545E7"/>
    <w:rsid w:val="00455528"/>
    <w:rsid w:val="0045552F"/>
    <w:rsid w:val="00456354"/>
    <w:rsid w:val="00457668"/>
    <w:rsid w:val="0046052A"/>
    <w:rsid w:val="0046071D"/>
    <w:rsid w:val="00460788"/>
    <w:rsid w:val="00461712"/>
    <w:rsid w:val="00461AE2"/>
    <w:rsid w:val="004622D4"/>
    <w:rsid w:val="00463134"/>
    <w:rsid w:val="00463930"/>
    <w:rsid w:val="00464E6B"/>
    <w:rsid w:val="004651ED"/>
    <w:rsid w:val="00465919"/>
    <w:rsid w:val="00470180"/>
    <w:rsid w:val="00470CFC"/>
    <w:rsid w:val="004713F1"/>
    <w:rsid w:val="00472009"/>
    <w:rsid w:val="00474E1C"/>
    <w:rsid w:val="00475601"/>
    <w:rsid w:val="00480864"/>
    <w:rsid w:val="0048615A"/>
    <w:rsid w:val="00486583"/>
    <w:rsid w:val="00486829"/>
    <w:rsid w:val="00486E9A"/>
    <w:rsid w:val="0049015B"/>
    <w:rsid w:val="00490A5D"/>
    <w:rsid w:val="004912C2"/>
    <w:rsid w:val="0049134C"/>
    <w:rsid w:val="0049161A"/>
    <w:rsid w:val="00493ED8"/>
    <w:rsid w:val="00494B2B"/>
    <w:rsid w:val="00495D95"/>
    <w:rsid w:val="00497911"/>
    <w:rsid w:val="004A0784"/>
    <w:rsid w:val="004A0CE3"/>
    <w:rsid w:val="004A1AB0"/>
    <w:rsid w:val="004A4DE4"/>
    <w:rsid w:val="004A5FF9"/>
    <w:rsid w:val="004B04D7"/>
    <w:rsid w:val="004B0C4B"/>
    <w:rsid w:val="004B0CF7"/>
    <w:rsid w:val="004B2EEE"/>
    <w:rsid w:val="004B5EAC"/>
    <w:rsid w:val="004B5FC4"/>
    <w:rsid w:val="004B7502"/>
    <w:rsid w:val="004B7BDB"/>
    <w:rsid w:val="004C1D0D"/>
    <w:rsid w:val="004C38FC"/>
    <w:rsid w:val="004C3FCC"/>
    <w:rsid w:val="004C4299"/>
    <w:rsid w:val="004C48DD"/>
    <w:rsid w:val="004C4ABD"/>
    <w:rsid w:val="004C5FA4"/>
    <w:rsid w:val="004C62A6"/>
    <w:rsid w:val="004C6B4A"/>
    <w:rsid w:val="004C6E90"/>
    <w:rsid w:val="004C7240"/>
    <w:rsid w:val="004C7F7B"/>
    <w:rsid w:val="004D2C17"/>
    <w:rsid w:val="004D2EC6"/>
    <w:rsid w:val="004D506B"/>
    <w:rsid w:val="004D5BAD"/>
    <w:rsid w:val="004D5EA5"/>
    <w:rsid w:val="004D5F61"/>
    <w:rsid w:val="004D6445"/>
    <w:rsid w:val="004D6803"/>
    <w:rsid w:val="004E0D59"/>
    <w:rsid w:val="004E2A81"/>
    <w:rsid w:val="004E444D"/>
    <w:rsid w:val="004E44CC"/>
    <w:rsid w:val="004E4A89"/>
    <w:rsid w:val="004E4D48"/>
    <w:rsid w:val="004E5D63"/>
    <w:rsid w:val="004E6995"/>
    <w:rsid w:val="004E73DD"/>
    <w:rsid w:val="004E7872"/>
    <w:rsid w:val="004F19B8"/>
    <w:rsid w:val="004F1E77"/>
    <w:rsid w:val="004F2511"/>
    <w:rsid w:val="004F544A"/>
    <w:rsid w:val="004F593F"/>
    <w:rsid w:val="004F5A36"/>
    <w:rsid w:val="00501BAF"/>
    <w:rsid w:val="00503129"/>
    <w:rsid w:val="005036C9"/>
    <w:rsid w:val="00504664"/>
    <w:rsid w:val="00504C3C"/>
    <w:rsid w:val="00507212"/>
    <w:rsid w:val="00507905"/>
    <w:rsid w:val="005107D2"/>
    <w:rsid w:val="00510FBE"/>
    <w:rsid w:val="00510FC5"/>
    <w:rsid w:val="00511383"/>
    <w:rsid w:val="0051166A"/>
    <w:rsid w:val="00512815"/>
    <w:rsid w:val="00512A0C"/>
    <w:rsid w:val="0051364B"/>
    <w:rsid w:val="00514C27"/>
    <w:rsid w:val="00514C90"/>
    <w:rsid w:val="00515C02"/>
    <w:rsid w:val="00517B3C"/>
    <w:rsid w:val="00517B57"/>
    <w:rsid w:val="0052011E"/>
    <w:rsid w:val="005204FE"/>
    <w:rsid w:val="005208F7"/>
    <w:rsid w:val="00523B17"/>
    <w:rsid w:val="00524251"/>
    <w:rsid w:val="00524A72"/>
    <w:rsid w:val="005256E3"/>
    <w:rsid w:val="00525EC7"/>
    <w:rsid w:val="00530169"/>
    <w:rsid w:val="00530E2D"/>
    <w:rsid w:val="0053449E"/>
    <w:rsid w:val="00536EF9"/>
    <w:rsid w:val="0053765A"/>
    <w:rsid w:val="00541F91"/>
    <w:rsid w:val="0054372B"/>
    <w:rsid w:val="00543A5A"/>
    <w:rsid w:val="005455DF"/>
    <w:rsid w:val="00545D82"/>
    <w:rsid w:val="0054634A"/>
    <w:rsid w:val="005479E6"/>
    <w:rsid w:val="00547C08"/>
    <w:rsid w:val="00551934"/>
    <w:rsid w:val="005530A2"/>
    <w:rsid w:val="005533B5"/>
    <w:rsid w:val="00554B4B"/>
    <w:rsid w:val="00554C43"/>
    <w:rsid w:val="0055525A"/>
    <w:rsid w:val="00555522"/>
    <w:rsid w:val="0055572D"/>
    <w:rsid w:val="005570DC"/>
    <w:rsid w:val="00557157"/>
    <w:rsid w:val="00561E68"/>
    <w:rsid w:val="00561E73"/>
    <w:rsid w:val="00562120"/>
    <w:rsid w:val="005661E1"/>
    <w:rsid w:val="00567527"/>
    <w:rsid w:val="0057031E"/>
    <w:rsid w:val="00570EF3"/>
    <w:rsid w:val="00571055"/>
    <w:rsid w:val="0057114E"/>
    <w:rsid w:val="00571434"/>
    <w:rsid w:val="00571FA6"/>
    <w:rsid w:val="00572CC6"/>
    <w:rsid w:val="0057343F"/>
    <w:rsid w:val="00573B79"/>
    <w:rsid w:val="00573CFA"/>
    <w:rsid w:val="00574A9F"/>
    <w:rsid w:val="00574F0F"/>
    <w:rsid w:val="00575926"/>
    <w:rsid w:val="00576835"/>
    <w:rsid w:val="005774D2"/>
    <w:rsid w:val="00580B36"/>
    <w:rsid w:val="005815F6"/>
    <w:rsid w:val="00581C83"/>
    <w:rsid w:val="00583DF3"/>
    <w:rsid w:val="00584754"/>
    <w:rsid w:val="00584BDD"/>
    <w:rsid w:val="00584C35"/>
    <w:rsid w:val="00584D21"/>
    <w:rsid w:val="005852DA"/>
    <w:rsid w:val="005860E4"/>
    <w:rsid w:val="00586C4E"/>
    <w:rsid w:val="00587270"/>
    <w:rsid w:val="00587708"/>
    <w:rsid w:val="00590368"/>
    <w:rsid w:val="00590AA2"/>
    <w:rsid w:val="00590DDE"/>
    <w:rsid w:val="00592A2B"/>
    <w:rsid w:val="00592DAD"/>
    <w:rsid w:val="0059359F"/>
    <w:rsid w:val="00593D87"/>
    <w:rsid w:val="0059499B"/>
    <w:rsid w:val="0059528D"/>
    <w:rsid w:val="005976B5"/>
    <w:rsid w:val="00597F25"/>
    <w:rsid w:val="005A0990"/>
    <w:rsid w:val="005A0E08"/>
    <w:rsid w:val="005A1E6D"/>
    <w:rsid w:val="005A32DA"/>
    <w:rsid w:val="005A361D"/>
    <w:rsid w:val="005A41B8"/>
    <w:rsid w:val="005A4256"/>
    <w:rsid w:val="005B1D98"/>
    <w:rsid w:val="005B1E2E"/>
    <w:rsid w:val="005B2D52"/>
    <w:rsid w:val="005B30E6"/>
    <w:rsid w:val="005B381D"/>
    <w:rsid w:val="005B41AC"/>
    <w:rsid w:val="005B4764"/>
    <w:rsid w:val="005B5842"/>
    <w:rsid w:val="005B5E9A"/>
    <w:rsid w:val="005B67A9"/>
    <w:rsid w:val="005B6907"/>
    <w:rsid w:val="005B6DEC"/>
    <w:rsid w:val="005B70C9"/>
    <w:rsid w:val="005C0629"/>
    <w:rsid w:val="005C19D4"/>
    <w:rsid w:val="005C1C51"/>
    <w:rsid w:val="005C287F"/>
    <w:rsid w:val="005C2E68"/>
    <w:rsid w:val="005C2FB3"/>
    <w:rsid w:val="005C31E2"/>
    <w:rsid w:val="005C3E67"/>
    <w:rsid w:val="005C4E39"/>
    <w:rsid w:val="005C60EA"/>
    <w:rsid w:val="005C7D4C"/>
    <w:rsid w:val="005D0CC3"/>
    <w:rsid w:val="005D0DB0"/>
    <w:rsid w:val="005D13A0"/>
    <w:rsid w:val="005D19E9"/>
    <w:rsid w:val="005D1C2C"/>
    <w:rsid w:val="005D1DDD"/>
    <w:rsid w:val="005D1DED"/>
    <w:rsid w:val="005D2085"/>
    <w:rsid w:val="005D2207"/>
    <w:rsid w:val="005D2894"/>
    <w:rsid w:val="005D2D61"/>
    <w:rsid w:val="005D3F5A"/>
    <w:rsid w:val="005D4662"/>
    <w:rsid w:val="005D4EF9"/>
    <w:rsid w:val="005D4F00"/>
    <w:rsid w:val="005D5501"/>
    <w:rsid w:val="005D6D8A"/>
    <w:rsid w:val="005D71DA"/>
    <w:rsid w:val="005D7B11"/>
    <w:rsid w:val="005E067A"/>
    <w:rsid w:val="005E1FFD"/>
    <w:rsid w:val="005E2ED9"/>
    <w:rsid w:val="005E4993"/>
    <w:rsid w:val="005E6A56"/>
    <w:rsid w:val="005E6ACF"/>
    <w:rsid w:val="005E6C6A"/>
    <w:rsid w:val="005E7E82"/>
    <w:rsid w:val="005E7EF2"/>
    <w:rsid w:val="005F0435"/>
    <w:rsid w:val="005F0A7F"/>
    <w:rsid w:val="005F1867"/>
    <w:rsid w:val="005F2251"/>
    <w:rsid w:val="005F61F3"/>
    <w:rsid w:val="005F6A0E"/>
    <w:rsid w:val="005F6DB6"/>
    <w:rsid w:val="0060080B"/>
    <w:rsid w:val="00601110"/>
    <w:rsid w:val="00601A0B"/>
    <w:rsid w:val="00601DAE"/>
    <w:rsid w:val="006023A4"/>
    <w:rsid w:val="0060424E"/>
    <w:rsid w:val="00604419"/>
    <w:rsid w:val="00605B2A"/>
    <w:rsid w:val="006071F5"/>
    <w:rsid w:val="006077CC"/>
    <w:rsid w:val="00607DF8"/>
    <w:rsid w:val="006112CA"/>
    <w:rsid w:val="00611678"/>
    <w:rsid w:val="00611D21"/>
    <w:rsid w:val="0061223E"/>
    <w:rsid w:val="00613ABD"/>
    <w:rsid w:val="00613D76"/>
    <w:rsid w:val="00616E34"/>
    <w:rsid w:val="00617890"/>
    <w:rsid w:val="00617BED"/>
    <w:rsid w:val="0062038B"/>
    <w:rsid w:val="006219B3"/>
    <w:rsid w:val="0062304B"/>
    <w:rsid w:val="006231CB"/>
    <w:rsid w:val="006257FC"/>
    <w:rsid w:val="00625916"/>
    <w:rsid w:val="00625EBA"/>
    <w:rsid w:val="00626365"/>
    <w:rsid w:val="0062637A"/>
    <w:rsid w:val="006267BA"/>
    <w:rsid w:val="00627F31"/>
    <w:rsid w:val="00630270"/>
    <w:rsid w:val="00630644"/>
    <w:rsid w:val="0063133C"/>
    <w:rsid w:val="0063231F"/>
    <w:rsid w:val="00632EC4"/>
    <w:rsid w:val="006333A9"/>
    <w:rsid w:val="0063358A"/>
    <w:rsid w:val="0063597E"/>
    <w:rsid w:val="00635CC1"/>
    <w:rsid w:val="006361E3"/>
    <w:rsid w:val="00636459"/>
    <w:rsid w:val="0063666E"/>
    <w:rsid w:val="00636F5F"/>
    <w:rsid w:val="00637081"/>
    <w:rsid w:val="00637845"/>
    <w:rsid w:val="00637BDF"/>
    <w:rsid w:val="00637F23"/>
    <w:rsid w:val="00641A94"/>
    <w:rsid w:val="00643088"/>
    <w:rsid w:val="00646938"/>
    <w:rsid w:val="00646E9B"/>
    <w:rsid w:val="00651207"/>
    <w:rsid w:val="00652D02"/>
    <w:rsid w:val="006538BA"/>
    <w:rsid w:val="00654C8E"/>
    <w:rsid w:val="00655282"/>
    <w:rsid w:val="00655516"/>
    <w:rsid w:val="00655F81"/>
    <w:rsid w:val="00656A5F"/>
    <w:rsid w:val="00656AEB"/>
    <w:rsid w:val="00661FCE"/>
    <w:rsid w:val="00662AEC"/>
    <w:rsid w:val="00662E52"/>
    <w:rsid w:val="00663D93"/>
    <w:rsid w:val="006648AF"/>
    <w:rsid w:val="006666B2"/>
    <w:rsid w:val="0066743F"/>
    <w:rsid w:val="00670610"/>
    <w:rsid w:val="00670984"/>
    <w:rsid w:val="00671007"/>
    <w:rsid w:val="006710D7"/>
    <w:rsid w:val="0067111E"/>
    <w:rsid w:val="00672690"/>
    <w:rsid w:val="006727E4"/>
    <w:rsid w:val="00672BB0"/>
    <w:rsid w:val="00673A5B"/>
    <w:rsid w:val="0067651F"/>
    <w:rsid w:val="006767D9"/>
    <w:rsid w:val="006817DA"/>
    <w:rsid w:val="0068324A"/>
    <w:rsid w:val="00683B04"/>
    <w:rsid w:val="006846AB"/>
    <w:rsid w:val="006863A4"/>
    <w:rsid w:val="006873F7"/>
    <w:rsid w:val="0068744B"/>
    <w:rsid w:val="00687933"/>
    <w:rsid w:val="00690649"/>
    <w:rsid w:val="00690997"/>
    <w:rsid w:val="006911EB"/>
    <w:rsid w:val="0069211B"/>
    <w:rsid w:val="00692177"/>
    <w:rsid w:val="0069248D"/>
    <w:rsid w:val="0069432C"/>
    <w:rsid w:val="00694393"/>
    <w:rsid w:val="00694D70"/>
    <w:rsid w:val="00694F3D"/>
    <w:rsid w:val="006951D1"/>
    <w:rsid w:val="00695797"/>
    <w:rsid w:val="00695E65"/>
    <w:rsid w:val="00697315"/>
    <w:rsid w:val="006A16C9"/>
    <w:rsid w:val="006A27DC"/>
    <w:rsid w:val="006A2F2F"/>
    <w:rsid w:val="006A321A"/>
    <w:rsid w:val="006A4F5A"/>
    <w:rsid w:val="006A56F1"/>
    <w:rsid w:val="006A6AFA"/>
    <w:rsid w:val="006B0415"/>
    <w:rsid w:val="006B05B8"/>
    <w:rsid w:val="006B158D"/>
    <w:rsid w:val="006B3F96"/>
    <w:rsid w:val="006B3FB9"/>
    <w:rsid w:val="006B6805"/>
    <w:rsid w:val="006B71B5"/>
    <w:rsid w:val="006B7344"/>
    <w:rsid w:val="006B740D"/>
    <w:rsid w:val="006B77C9"/>
    <w:rsid w:val="006B7F90"/>
    <w:rsid w:val="006C0CDC"/>
    <w:rsid w:val="006C1238"/>
    <w:rsid w:val="006C1C35"/>
    <w:rsid w:val="006C2708"/>
    <w:rsid w:val="006C3400"/>
    <w:rsid w:val="006C36C4"/>
    <w:rsid w:val="006C3BB4"/>
    <w:rsid w:val="006C3DED"/>
    <w:rsid w:val="006C5222"/>
    <w:rsid w:val="006C582C"/>
    <w:rsid w:val="006C68BF"/>
    <w:rsid w:val="006C7720"/>
    <w:rsid w:val="006D095A"/>
    <w:rsid w:val="006D197D"/>
    <w:rsid w:val="006D3928"/>
    <w:rsid w:val="006D56B2"/>
    <w:rsid w:val="006D61AD"/>
    <w:rsid w:val="006D713A"/>
    <w:rsid w:val="006E0E6D"/>
    <w:rsid w:val="006E17D2"/>
    <w:rsid w:val="006E1C25"/>
    <w:rsid w:val="006E1FE1"/>
    <w:rsid w:val="006E28C3"/>
    <w:rsid w:val="006E36AC"/>
    <w:rsid w:val="006E3857"/>
    <w:rsid w:val="006E44C2"/>
    <w:rsid w:val="006E468C"/>
    <w:rsid w:val="006E51A3"/>
    <w:rsid w:val="006E66A1"/>
    <w:rsid w:val="006E686A"/>
    <w:rsid w:val="006E6ACB"/>
    <w:rsid w:val="006E7C53"/>
    <w:rsid w:val="006F0505"/>
    <w:rsid w:val="006F0BD6"/>
    <w:rsid w:val="006F0F13"/>
    <w:rsid w:val="006F3AA8"/>
    <w:rsid w:val="006F41B2"/>
    <w:rsid w:val="006F4332"/>
    <w:rsid w:val="006F4387"/>
    <w:rsid w:val="006F45EF"/>
    <w:rsid w:val="006F4AE0"/>
    <w:rsid w:val="006F5371"/>
    <w:rsid w:val="006F5BA1"/>
    <w:rsid w:val="006F60F1"/>
    <w:rsid w:val="006F676E"/>
    <w:rsid w:val="006F70E8"/>
    <w:rsid w:val="00700EBE"/>
    <w:rsid w:val="007017FA"/>
    <w:rsid w:val="00703608"/>
    <w:rsid w:val="00704669"/>
    <w:rsid w:val="00704AEA"/>
    <w:rsid w:val="00704FCE"/>
    <w:rsid w:val="007062C4"/>
    <w:rsid w:val="00706790"/>
    <w:rsid w:val="007071F8"/>
    <w:rsid w:val="00711A8C"/>
    <w:rsid w:val="007153FF"/>
    <w:rsid w:val="00721340"/>
    <w:rsid w:val="007218DF"/>
    <w:rsid w:val="0072297F"/>
    <w:rsid w:val="00722ACC"/>
    <w:rsid w:val="0072340D"/>
    <w:rsid w:val="00723EE1"/>
    <w:rsid w:val="007242BE"/>
    <w:rsid w:val="00724CBE"/>
    <w:rsid w:val="007252FC"/>
    <w:rsid w:val="00725F90"/>
    <w:rsid w:val="00726554"/>
    <w:rsid w:val="00727761"/>
    <w:rsid w:val="007302A6"/>
    <w:rsid w:val="007303B1"/>
    <w:rsid w:val="00732391"/>
    <w:rsid w:val="007324D5"/>
    <w:rsid w:val="00732636"/>
    <w:rsid w:val="0073281F"/>
    <w:rsid w:val="00732E19"/>
    <w:rsid w:val="007340B6"/>
    <w:rsid w:val="007341EC"/>
    <w:rsid w:val="0073449A"/>
    <w:rsid w:val="007344D7"/>
    <w:rsid w:val="00734AA9"/>
    <w:rsid w:val="00735896"/>
    <w:rsid w:val="007359F2"/>
    <w:rsid w:val="0073671E"/>
    <w:rsid w:val="007367EE"/>
    <w:rsid w:val="007369A4"/>
    <w:rsid w:val="0073790F"/>
    <w:rsid w:val="00737E17"/>
    <w:rsid w:val="007415A6"/>
    <w:rsid w:val="00742328"/>
    <w:rsid w:val="00743198"/>
    <w:rsid w:val="0074337D"/>
    <w:rsid w:val="00743962"/>
    <w:rsid w:val="007454E4"/>
    <w:rsid w:val="00746227"/>
    <w:rsid w:val="00746F9C"/>
    <w:rsid w:val="00746FF0"/>
    <w:rsid w:val="00751EAB"/>
    <w:rsid w:val="00752288"/>
    <w:rsid w:val="00752501"/>
    <w:rsid w:val="0075251C"/>
    <w:rsid w:val="00752A87"/>
    <w:rsid w:val="0075344B"/>
    <w:rsid w:val="007538A0"/>
    <w:rsid w:val="00753AC0"/>
    <w:rsid w:val="007549E0"/>
    <w:rsid w:val="00755916"/>
    <w:rsid w:val="00756052"/>
    <w:rsid w:val="0075635E"/>
    <w:rsid w:val="00757E5E"/>
    <w:rsid w:val="00761933"/>
    <w:rsid w:val="00761CFB"/>
    <w:rsid w:val="0076254F"/>
    <w:rsid w:val="00762AA7"/>
    <w:rsid w:val="00763A14"/>
    <w:rsid w:val="0076509F"/>
    <w:rsid w:val="00765E1E"/>
    <w:rsid w:val="00765EE5"/>
    <w:rsid w:val="007661B8"/>
    <w:rsid w:val="0076647F"/>
    <w:rsid w:val="00766AC9"/>
    <w:rsid w:val="007726E0"/>
    <w:rsid w:val="00772B41"/>
    <w:rsid w:val="007741B6"/>
    <w:rsid w:val="0077522E"/>
    <w:rsid w:val="007753B1"/>
    <w:rsid w:val="00775E6C"/>
    <w:rsid w:val="00776162"/>
    <w:rsid w:val="00776CCB"/>
    <w:rsid w:val="00780CDA"/>
    <w:rsid w:val="007818C6"/>
    <w:rsid w:val="007822E7"/>
    <w:rsid w:val="00785116"/>
    <w:rsid w:val="00786CDD"/>
    <w:rsid w:val="007878E6"/>
    <w:rsid w:val="00787979"/>
    <w:rsid w:val="00787A76"/>
    <w:rsid w:val="0079043A"/>
    <w:rsid w:val="0079043F"/>
    <w:rsid w:val="00790D53"/>
    <w:rsid w:val="007921C6"/>
    <w:rsid w:val="0079524E"/>
    <w:rsid w:val="0079703C"/>
    <w:rsid w:val="007A235E"/>
    <w:rsid w:val="007A23F4"/>
    <w:rsid w:val="007A37D5"/>
    <w:rsid w:val="007A3904"/>
    <w:rsid w:val="007A4ED4"/>
    <w:rsid w:val="007A5A1C"/>
    <w:rsid w:val="007A6692"/>
    <w:rsid w:val="007A6970"/>
    <w:rsid w:val="007A76AF"/>
    <w:rsid w:val="007A7B67"/>
    <w:rsid w:val="007A7F45"/>
    <w:rsid w:val="007B0A6C"/>
    <w:rsid w:val="007B1E49"/>
    <w:rsid w:val="007B219E"/>
    <w:rsid w:val="007B2B95"/>
    <w:rsid w:val="007B3BDE"/>
    <w:rsid w:val="007B444C"/>
    <w:rsid w:val="007B4F21"/>
    <w:rsid w:val="007B5458"/>
    <w:rsid w:val="007B5DC9"/>
    <w:rsid w:val="007B6D82"/>
    <w:rsid w:val="007C097C"/>
    <w:rsid w:val="007C0A89"/>
    <w:rsid w:val="007C234A"/>
    <w:rsid w:val="007C264B"/>
    <w:rsid w:val="007C2797"/>
    <w:rsid w:val="007C2AD9"/>
    <w:rsid w:val="007C33EF"/>
    <w:rsid w:val="007C3DB5"/>
    <w:rsid w:val="007C3FBE"/>
    <w:rsid w:val="007C4C6D"/>
    <w:rsid w:val="007C4EB7"/>
    <w:rsid w:val="007C6070"/>
    <w:rsid w:val="007C61C8"/>
    <w:rsid w:val="007C6D48"/>
    <w:rsid w:val="007C7818"/>
    <w:rsid w:val="007D0CDF"/>
    <w:rsid w:val="007D18B1"/>
    <w:rsid w:val="007D24E6"/>
    <w:rsid w:val="007D469A"/>
    <w:rsid w:val="007D46D9"/>
    <w:rsid w:val="007D4B42"/>
    <w:rsid w:val="007D4FE1"/>
    <w:rsid w:val="007D504A"/>
    <w:rsid w:val="007D58D7"/>
    <w:rsid w:val="007D723C"/>
    <w:rsid w:val="007D7392"/>
    <w:rsid w:val="007D74C5"/>
    <w:rsid w:val="007E0BD2"/>
    <w:rsid w:val="007E1E57"/>
    <w:rsid w:val="007E232B"/>
    <w:rsid w:val="007E2EE7"/>
    <w:rsid w:val="007E3B54"/>
    <w:rsid w:val="007E5557"/>
    <w:rsid w:val="007E5D11"/>
    <w:rsid w:val="007E7059"/>
    <w:rsid w:val="007E7F87"/>
    <w:rsid w:val="007F077D"/>
    <w:rsid w:val="007F0A53"/>
    <w:rsid w:val="007F2190"/>
    <w:rsid w:val="007F2A36"/>
    <w:rsid w:val="007F2ABC"/>
    <w:rsid w:val="007F2F37"/>
    <w:rsid w:val="007F32D0"/>
    <w:rsid w:val="0080054D"/>
    <w:rsid w:val="00801810"/>
    <w:rsid w:val="00801F27"/>
    <w:rsid w:val="00802BEC"/>
    <w:rsid w:val="00803D01"/>
    <w:rsid w:val="00804480"/>
    <w:rsid w:val="00804D89"/>
    <w:rsid w:val="008050E9"/>
    <w:rsid w:val="008056B7"/>
    <w:rsid w:val="00806E44"/>
    <w:rsid w:val="00807331"/>
    <w:rsid w:val="008074E1"/>
    <w:rsid w:val="008077DA"/>
    <w:rsid w:val="008118C1"/>
    <w:rsid w:val="00811BD9"/>
    <w:rsid w:val="00812855"/>
    <w:rsid w:val="0081442F"/>
    <w:rsid w:val="00814BA2"/>
    <w:rsid w:val="00815BB2"/>
    <w:rsid w:val="00815CDD"/>
    <w:rsid w:val="008164C1"/>
    <w:rsid w:val="008173A1"/>
    <w:rsid w:val="00817AF4"/>
    <w:rsid w:val="0082035D"/>
    <w:rsid w:val="00820592"/>
    <w:rsid w:val="0082076E"/>
    <w:rsid w:val="00821292"/>
    <w:rsid w:val="008215C6"/>
    <w:rsid w:val="008215E2"/>
    <w:rsid w:val="00822136"/>
    <w:rsid w:val="00823F7A"/>
    <w:rsid w:val="00824582"/>
    <w:rsid w:val="00825180"/>
    <w:rsid w:val="00825C6E"/>
    <w:rsid w:val="0082717A"/>
    <w:rsid w:val="00827294"/>
    <w:rsid w:val="008279BA"/>
    <w:rsid w:val="00827A8C"/>
    <w:rsid w:val="0083093D"/>
    <w:rsid w:val="00830C51"/>
    <w:rsid w:val="00830F31"/>
    <w:rsid w:val="0083390E"/>
    <w:rsid w:val="0083440D"/>
    <w:rsid w:val="008357B4"/>
    <w:rsid w:val="00837241"/>
    <w:rsid w:val="00837A3D"/>
    <w:rsid w:val="0084176D"/>
    <w:rsid w:val="008418F1"/>
    <w:rsid w:val="00842BC4"/>
    <w:rsid w:val="008434E1"/>
    <w:rsid w:val="0084436F"/>
    <w:rsid w:val="0084440B"/>
    <w:rsid w:val="00845AE9"/>
    <w:rsid w:val="00845EEB"/>
    <w:rsid w:val="008468A0"/>
    <w:rsid w:val="00847EEB"/>
    <w:rsid w:val="0085039E"/>
    <w:rsid w:val="008509D7"/>
    <w:rsid w:val="0085216F"/>
    <w:rsid w:val="008521A4"/>
    <w:rsid w:val="0085329C"/>
    <w:rsid w:val="008545CA"/>
    <w:rsid w:val="00855999"/>
    <w:rsid w:val="00855CAF"/>
    <w:rsid w:val="008610AC"/>
    <w:rsid w:val="00862933"/>
    <w:rsid w:val="008629E5"/>
    <w:rsid w:val="008665CD"/>
    <w:rsid w:val="00866F71"/>
    <w:rsid w:val="0086743E"/>
    <w:rsid w:val="008712B5"/>
    <w:rsid w:val="00871E8F"/>
    <w:rsid w:val="00873533"/>
    <w:rsid w:val="00873666"/>
    <w:rsid w:val="0087384F"/>
    <w:rsid w:val="00874FEE"/>
    <w:rsid w:val="00876888"/>
    <w:rsid w:val="0087798F"/>
    <w:rsid w:val="00880235"/>
    <w:rsid w:val="00880EEC"/>
    <w:rsid w:val="00882752"/>
    <w:rsid w:val="0088337B"/>
    <w:rsid w:val="00883A05"/>
    <w:rsid w:val="00883C19"/>
    <w:rsid w:val="00883CB5"/>
    <w:rsid w:val="008840C7"/>
    <w:rsid w:val="00886497"/>
    <w:rsid w:val="008875CD"/>
    <w:rsid w:val="008909F4"/>
    <w:rsid w:val="00890D9C"/>
    <w:rsid w:val="008911E2"/>
    <w:rsid w:val="00893CE5"/>
    <w:rsid w:val="00894F4E"/>
    <w:rsid w:val="00895571"/>
    <w:rsid w:val="008955A8"/>
    <w:rsid w:val="008959B6"/>
    <w:rsid w:val="00895B10"/>
    <w:rsid w:val="008974F4"/>
    <w:rsid w:val="00897CF7"/>
    <w:rsid w:val="008A0942"/>
    <w:rsid w:val="008A10D1"/>
    <w:rsid w:val="008A33AC"/>
    <w:rsid w:val="008A42F5"/>
    <w:rsid w:val="008A43CF"/>
    <w:rsid w:val="008A721E"/>
    <w:rsid w:val="008A7FB3"/>
    <w:rsid w:val="008B1A73"/>
    <w:rsid w:val="008B1A8C"/>
    <w:rsid w:val="008B386E"/>
    <w:rsid w:val="008B4E34"/>
    <w:rsid w:val="008B6242"/>
    <w:rsid w:val="008B6F12"/>
    <w:rsid w:val="008B6FCA"/>
    <w:rsid w:val="008B73CC"/>
    <w:rsid w:val="008B7593"/>
    <w:rsid w:val="008C04A6"/>
    <w:rsid w:val="008C4BDC"/>
    <w:rsid w:val="008C5961"/>
    <w:rsid w:val="008C5D4B"/>
    <w:rsid w:val="008C65B0"/>
    <w:rsid w:val="008C7F57"/>
    <w:rsid w:val="008D0EC5"/>
    <w:rsid w:val="008D1B41"/>
    <w:rsid w:val="008D20FD"/>
    <w:rsid w:val="008D32BA"/>
    <w:rsid w:val="008D3BDF"/>
    <w:rsid w:val="008D637A"/>
    <w:rsid w:val="008D6D44"/>
    <w:rsid w:val="008D7120"/>
    <w:rsid w:val="008E08E4"/>
    <w:rsid w:val="008E0F30"/>
    <w:rsid w:val="008E351E"/>
    <w:rsid w:val="008E5544"/>
    <w:rsid w:val="008E7E27"/>
    <w:rsid w:val="008E7EAE"/>
    <w:rsid w:val="008F0891"/>
    <w:rsid w:val="008F14F5"/>
    <w:rsid w:val="008F315C"/>
    <w:rsid w:val="008F3314"/>
    <w:rsid w:val="008F387E"/>
    <w:rsid w:val="008F3DB2"/>
    <w:rsid w:val="008F3E83"/>
    <w:rsid w:val="008F3ED8"/>
    <w:rsid w:val="008F406F"/>
    <w:rsid w:val="008F5298"/>
    <w:rsid w:val="008F5F5F"/>
    <w:rsid w:val="009036D9"/>
    <w:rsid w:val="00903D14"/>
    <w:rsid w:val="0090446C"/>
    <w:rsid w:val="00905516"/>
    <w:rsid w:val="0090576B"/>
    <w:rsid w:val="0090578C"/>
    <w:rsid w:val="00910363"/>
    <w:rsid w:val="00911DC8"/>
    <w:rsid w:val="00912786"/>
    <w:rsid w:val="00914682"/>
    <w:rsid w:val="00914982"/>
    <w:rsid w:val="00914B24"/>
    <w:rsid w:val="00915B61"/>
    <w:rsid w:val="00915D4F"/>
    <w:rsid w:val="00915F86"/>
    <w:rsid w:val="0091735A"/>
    <w:rsid w:val="00917662"/>
    <w:rsid w:val="0092120C"/>
    <w:rsid w:val="00921BAF"/>
    <w:rsid w:val="00922171"/>
    <w:rsid w:val="009230CD"/>
    <w:rsid w:val="009247EA"/>
    <w:rsid w:val="00926192"/>
    <w:rsid w:val="00926645"/>
    <w:rsid w:val="00926B9B"/>
    <w:rsid w:val="00927253"/>
    <w:rsid w:val="00931718"/>
    <w:rsid w:val="00931AD2"/>
    <w:rsid w:val="00931CB1"/>
    <w:rsid w:val="00933DC6"/>
    <w:rsid w:val="00933E64"/>
    <w:rsid w:val="00935609"/>
    <w:rsid w:val="00935C7C"/>
    <w:rsid w:val="00937B54"/>
    <w:rsid w:val="00941E3A"/>
    <w:rsid w:val="00941EF7"/>
    <w:rsid w:val="009457AC"/>
    <w:rsid w:val="009478E6"/>
    <w:rsid w:val="009478F7"/>
    <w:rsid w:val="00947C54"/>
    <w:rsid w:val="009508D8"/>
    <w:rsid w:val="00950C6C"/>
    <w:rsid w:val="00951566"/>
    <w:rsid w:val="0095167A"/>
    <w:rsid w:val="00951AF2"/>
    <w:rsid w:val="00952141"/>
    <w:rsid w:val="00954AD2"/>
    <w:rsid w:val="00955271"/>
    <w:rsid w:val="0095538D"/>
    <w:rsid w:val="0095679D"/>
    <w:rsid w:val="00957848"/>
    <w:rsid w:val="009600DA"/>
    <w:rsid w:val="00960533"/>
    <w:rsid w:val="0096054F"/>
    <w:rsid w:val="00962342"/>
    <w:rsid w:val="0096384E"/>
    <w:rsid w:val="00965336"/>
    <w:rsid w:val="009669C3"/>
    <w:rsid w:val="00966E3D"/>
    <w:rsid w:val="00967B26"/>
    <w:rsid w:val="00967CB7"/>
    <w:rsid w:val="00970B10"/>
    <w:rsid w:val="009736B4"/>
    <w:rsid w:val="0097525D"/>
    <w:rsid w:val="00976DA0"/>
    <w:rsid w:val="00976E2A"/>
    <w:rsid w:val="009808A5"/>
    <w:rsid w:val="009810DB"/>
    <w:rsid w:val="00981FB2"/>
    <w:rsid w:val="00983405"/>
    <w:rsid w:val="009836BF"/>
    <w:rsid w:val="0098392F"/>
    <w:rsid w:val="009841BE"/>
    <w:rsid w:val="00984DC7"/>
    <w:rsid w:val="00993A48"/>
    <w:rsid w:val="00993A77"/>
    <w:rsid w:val="00996263"/>
    <w:rsid w:val="009966E5"/>
    <w:rsid w:val="00996B54"/>
    <w:rsid w:val="00997DF0"/>
    <w:rsid w:val="009A1918"/>
    <w:rsid w:val="009A1B7C"/>
    <w:rsid w:val="009A1E5F"/>
    <w:rsid w:val="009A252B"/>
    <w:rsid w:val="009A2D24"/>
    <w:rsid w:val="009A3425"/>
    <w:rsid w:val="009A34A1"/>
    <w:rsid w:val="009A4309"/>
    <w:rsid w:val="009A5348"/>
    <w:rsid w:val="009A5C74"/>
    <w:rsid w:val="009A6D51"/>
    <w:rsid w:val="009B0882"/>
    <w:rsid w:val="009B19C4"/>
    <w:rsid w:val="009B1DE9"/>
    <w:rsid w:val="009B2B71"/>
    <w:rsid w:val="009B3CAA"/>
    <w:rsid w:val="009B5511"/>
    <w:rsid w:val="009B5570"/>
    <w:rsid w:val="009B5ED3"/>
    <w:rsid w:val="009B77F5"/>
    <w:rsid w:val="009C00C1"/>
    <w:rsid w:val="009C0585"/>
    <w:rsid w:val="009C2AEA"/>
    <w:rsid w:val="009C2BE0"/>
    <w:rsid w:val="009C46E2"/>
    <w:rsid w:val="009C59B2"/>
    <w:rsid w:val="009C5C33"/>
    <w:rsid w:val="009C6EA1"/>
    <w:rsid w:val="009C7024"/>
    <w:rsid w:val="009C7B9D"/>
    <w:rsid w:val="009D0193"/>
    <w:rsid w:val="009D0241"/>
    <w:rsid w:val="009D0DC7"/>
    <w:rsid w:val="009D0E7B"/>
    <w:rsid w:val="009D1A69"/>
    <w:rsid w:val="009D2995"/>
    <w:rsid w:val="009D3C9A"/>
    <w:rsid w:val="009D7CBA"/>
    <w:rsid w:val="009D7D8B"/>
    <w:rsid w:val="009E0378"/>
    <w:rsid w:val="009E0FF6"/>
    <w:rsid w:val="009E13DE"/>
    <w:rsid w:val="009E2C29"/>
    <w:rsid w:val="009E3C94"/>
    <w:rsid w:val="009E5749"/>
    <w:rsid w:val="009E5B1B"/>
    <w:rsid w:val="009E62C8"/>
    <w:rsid w:val="009E7C85"/>
    <w:rsid w:val="009F1141"/>
    <w:rsid w:val="009F1E5C"/>
    <w:rsid w:val="009F4FA9"/>
    <w:rsid w:val="009F54AD"/>
    <w:rsid w:val="009F59C3"/>
    <w:rsid w:val="009F740A"/>
    <w:rsid w:val="009F75E4"/>
    <w:rsid w:val="009F7DBB"/>
    <w:rsid w:val="00A00856"/>
    <w:rsid w:val="00A00930"/>
    <w:rsid w:val="00A00EDD"/>
    <w:rsid w:val="00A017C9"/>
    <w:rsid w:val="00A01E99"/>
    <w:rsid w:val="00A0328C"/>
    <w:rsid w:val="00A0588F"/>
    <w:rsid w:val="00A059DB"/>
    <w:rsid w:val="00A07BF5"/>
    <w:rsid w:val="00A07D7F"/>
    <w:rsid w:val="00A10212"/>
    <w:rsid w:val="00A10AEC"/>
    <w:rsid w:val="00A11121"/>
    <w:rsid w:val="00A11C72"/>
    <w:rsid w:val="00A1238E"/>
    <w:rsid w:val="00A12A31"/>
    <w:rsid w:val="00A132C2"/>
    <w:rsid w:val="00A13A3F"/>
    <w:rsid w:val="00A13EA2"/>
    <w:rsid w:val="00A1471D"/>
    <w:rsid w:val="00A14B69"/>
    <w:rsid w:val="00A17C99"/>
    <w:rsid w:val="00A20432"/>
    <w:rsid w:val="00A20D12"/>
    <w:rsid w:val="00A2109F"/>
    <w:rsid w:val="00A21360"/>
    <w:rsid w:val="00A22538"/>
    <w:rsid w:val="00A22A48"/>
    <w:rsid w:val="00A22BC6"/>
    <w:rsid w:val="00A23231"/>
    <w:rsid w:val="00A23774"/>
    <w:rsid w:val="00A238AD"/>
    <w:rsid w:val="00A24609"/>
    <w:rsid w:val="00A25CC2"/>
    <w:rsid w:val="00A267CB"/>
    <w:rsid w:val="00A26BA1"/>
    <w:rsid w:val="00A311D3"/>
    <w:rsid w:val="00A31EE7"/>
    <w:rsid w:val="00A34B90"/>
    <w:rsid w:val="00A34BFF"/>
    <w:rsid w:val="00A34D17"/>
    <w:rsid w:val="00A35491"/>
    <w:rsid w:val="00A36CE1"/>
    <w:rsid w:val="00A40C85"/>
    <w:rsid w:val="00A40CF4"/>
    <w:rsid w:val="00A40DAF"/>
    <w:rsid w:val="00A437B7"/>
    <w:rsid w:val="00A43E66"/>
    <w:rsid w:val="00A442BA"/>
    <w:rsid w:val="00A45845"/>
    <w:rsid w:val="00A47791"/>
    <w:rsid w:val="00A50567"/>
    <w:rsid w:val="00A5158B"/>
    <w:rsid w:val="00A51888"/>
    <w:rsid w:val="00A52CEE"/>
    <w:rsid w:val="00A52D0B"/>
    <w:rsid w:val="00A52F36"/>
    <w:rsid w:val="00A54E8C"/>
    <w:rsid w:val="00A550D0"/>
    <w:rsid w:val="00A56CE0"/>
    <w:rsid w:val="00A57378"/>
    <w:rsid w:val="00A57471"/>
    <w:rsid w:val="00A57623"/>
    <w:rsid w:val="00A60F53"/>
    <w:rsid w:val="00A6111B"/>
    <w:rsid w:val="00A62160"/>
    <w:rsid w:val="00A622B2"/>
    <w:rsid w:val="00A6233F"/>
    <w:rsid w:val="00A62D0E"/>
    <w:rsid w:val="00A63136"/>
    <w:rsid w:val="00A65FBB"/>
    <w:rsid w:val="00A664D1"/>
    <w:rsid w:val="00A66E0D"/>
    <w:rsid w:val="00A70C80"/>
    <w:rsid w:val="00A70DC0"/>
    <w:rsid w:val="00A72ACC"/>
    <w:rsid w:val="00A72C0D"/>
    <w:rsid w:val="00A73C26"/>
    <w:rsid w:val="00A74DE5"/>
    <w:rsid w:val="00A76F08"/>
    <w:rsid w:val="00A77258"/>
    <w:rsid w:val="00A77D00"/>
    <w:rsid w:val="00A81CF4"/>
    <w:rsid w:val="00A822AF"/>
    <w:rsid w:val="00A823AD"/>
    <w:rsid w:val="00A83696"/>
    <w:rsid w:val="00A8436E"/>
    <w:rsid w:val="00A849F2"/>
    <w:rsid w:val="00A8502D"/>
    <w:rsid w:val="00A851B0"/>
    <w:rsid w:val="00A858E7"/>
    <w:rsid w:val="00A862FD"/>
    <w:rsid w:val="00A86631"/>
    <w:rsid w:val="00A86769"/>
    <w:rsid w:val="00A87402"/>
    <w:rsid w:val="00A878B8"/>
    <w:rsid w:val="00A9143D"/>
    <w:rsid w:val="00A91655"/>
    <w:rsid w:val="00A92E96"/>
    <w:rsid w:val="00A93671"/>
    <w:rsid w:val="00A9540A"/>
    <w:rsid w:val="00A96056"/>
    <w:rsid w:val="00A96716"/>
    <w:rsid w:val="00A96A94"/>
    <w:rsid w:val="00A97D80"/>
    <w:rsid w:val="00AA0A7B"/>
    <w:rsid w:val="00AA0B5F"/>
    <w:rsid w:val="00AA0B8F"/>
    <w:rsid w:val="00AA169C"/>
    <w:rsid w:val="00AA2983"/>
    <w:rsid w:val="00AA2D9F"/>
    <w:rsid w:val="00AA3E55"/>
    <w:rsid w:val="00AA4938"/>
    <w:rsid w:val="00AA5530"/>
    <w:rsid w:val="00AA56AB"/>
    <w:rsid w:val="00AA61EC"/>
    <w:rsid w:val="00AA68B1"/>
    <w:rsid w:val="00AA6BB8"/>
    <w:rsid w:val="00AA7553"/>
    <w:rsid w:val="00AB170D"/>
    <w:rsid w:val="00AB3A7C"/>
    <w:rsid w:val="00AB3CFB"/>
    <w:rsid w:val="00AB5565"/>
    <w:rsid w:val="00AB5A71"/>
    <w:rsid w:val="00AB5E1C"/>
    <w:rsid w:val="00AC0642"/>
    <w:rsid w:val="00AC2BFD"/>
    <w:rsid w:val="00AC331A"/>
    <w:rsid w:val="00AC348D"/>
    <w:rsid w:val="00AC3709"/>
    <w:rsid w:val="00AC3EFA"/>
    <w:rsid w:val="00AC57AF"/>
    <w:rsid w:val="00AC584D"/>
    <w:rsid w:val="00AC6E92"/>
    <w:rsid w:val="00AD19F3"/>
    <w:rsid w:val="00AD2077"/>
    <w:rsid w:val="00AD23CE"/>
    <w:rsid w:val="00AD26FF"/>
    <w:rsid w:val="00AD2A30"/>
    <w:rsid w:val="00AD3C21"/>
    <w:rsid w:val="00AD3D2B"/>
    <w:rsid w:val="00AD3D41"/>
    <w:rsid w:val="00AD4FBD"/>
    <w:rsid w:val="00AD5BD0"/>
    <w:rsid w:val="00AD5BD7"/>
    <w:rsid w:val="00AD6240"/>
    <w:rsid w:val="00AD6F53"/>
    <w:rsid w:val="00AD7A25"/>
    <w:rsid w:val="00AE1B6B"/>
    <w:rsid w:val="00AE2D09"/>
    <w:rsid w:val="00AE479A"/>
    <w:rsid w:val="00AE51F6"/>
    <w:rsid w:val="00AE52EF"/>
    <w:rsid w:val="00AE6ECD"/>
    <w:rsid w:val="00AE71D1"/>
    <w:rsid w:val="00AE72CF"/>
    <w:rsid w:val="00AF017A"/>
    <w:rsid w:val="00AF1093"/>
    <w:rsid w:val="00AF1371"/>
    <w:rsid w:val="00AF2A5C"/>
    <w:rsid w:val="00AF2A9C"/>
    <w:rsid w:val="00AF307A"/>
    <w:rsid w:val="00AF3580"/>
    <w:rsid w:val="00AF3794"/>
    <w:rsid w:val="00AF39C7"/>
    <w:rsid w:val="00AF3FDE"/>
    <w:rsid w:val="00AF4A81"/>
    <w:rsid w:val="00AF4C18"/>
    <w:rsid w:val="00AF5357"/>
    <w:rsid w:val="00AF5870"/>
    <w:rsid w:val="00AF5B0B"/>
    <w:rsid w:val="00AF6EEA"/>
    <w:rsid w:val="00B00557"/>
    <w:rsid w:val="00B0086E"/>
    <w:rsid w:val="00B03115"/>
    <w:rsid w:val="00B03C04"/>
    <w:rsid w:val="00B0495F"/>
    <w:rsid w:val="00B060A7"/>
    <w:rsid w:val="00B0699C"/>
    <w:rsid w:val="00B10E8B"/>
    <w:rsid w:val="00B1145E"/>
    <w:rsid w:val="00B116DD"/>
    <w:rsid w:val="00B12FDF"/>
    <w:rsid w:val="00B1482E"/>
    <w:rsid w:val="00B14EF7"/>
    <w:rsid w:val="00B14F4D"/>
    <w:rsid w:val="00B1525C"/>
    <w:rsid w:val="00B158DA"/>
    <w:rsid w:val="00B15D32"/>
    <w:rsid w:val="00B15EF0"/>
    <w:rsid w:val="00B17AAC"/>
    <w:rsid w:val="00B20843"/>
    <w:rsid w:val="00B20C92"/>
    <w:rsid w:val="00B21A2E"/>
    <w:rsid w:val="00B220FB"/>
    <w:rsid w:val="00B22206"/>
    <w:rsid w:val="00B22366"/>
    <w:rsid w:val="00B22AC1"/>
    <w:rsid w:val="00B22E1D"/>
    <w:rsid w:val="00B26201"/>
    <w:rsid w:val="00B26BCA"/>
    <w:rsid w:val="00B315E9"/>
    <w:rsid w:val="00B33518"/>
    <w:rsid w:val="00B339D7"/>
    <w:rsid w:val="00B344F9"/>
    <w:rsid w:val="00B34CC1"/>
    <w:rsid w:val="00B3524B"/>
    <w:rsid w:val="00B35A70"/>
    <w:rsid w:val="00B3628C"/>
    <w:rsid w:val="00B36D39"/>
    <w:rsid w:val="00B40D63"/>
    <w:rsid w:val="00B430C4"/>
    <w:rsid w:val="00B446D4"/>
    <w:rsid w:val="00B44859"/>
    <w:rsid w:val="00B45A14"/>
    <w:rsid w:val="00B501B0"/>
    <w:rsid w:val="00B50288"/>
    <w:rsid w:val="00B5037F"/>
    <w:rsid w:val="00B50A25"/>
    <w:rsid w:val="00B50B15"/>
    <w:rsid w:val="00B50E00"/>
    <w:rsid w:val="00B50EF8"/>
    <w:rsid w:val="00B510C3"/>
    <w:rsid w:val="00B51847"/>
    <w:rsid w:val="00B525ED"/>
    <w:rsid w:val="00B54DE4"/>
    <w:rsid w:val="00B55855"/>
    <w:rsid w:val="00B61DB9"/>
    <w:rsid w:val="00B6253A"/>
    <w:rsid w:val="00B628C0"/>
    <w:rsid w:val="00B64078"/>
    <w:rsid w:val="00B64E09"/>
    <w:rsid w:val="00B65477"/>
    <w:rsid w:val="00B65645"/>
    <w:rsid w:val="00B6602D"/>
    <w:rsid w:val="00B66E37"/>
    <w:rsid w:val="00B67282"/>
    <w:rsid w:val="00B672AA"/>
    <w:rsid w:val="00B67E50"/>
    <w:rsid w:val="00B67F61"/>
    <w:rsid w:val="00B709F6"/>
    <w:rsid w:val="00B71324"/>
    <w:rsid w:val="00B71628"/>
    <w:rsid w:val="00B71E5C"/>
    <w:rsid w:val="00B71F3D"/>
    <w:rsid w:val="00B72399"/>
    <w:rsid w:val="00B7382A"/>
    <w:rsid w:val="00B74B75"/>
    <w:rsid w:val="00B74F3E"/>
    <w:rsid w:val="00B756E6"/>
    <w:rsid w:val="00B75A7B"/>
    <w:rsid w:val="00B76B5E"/>
    <w:rsid w:val="00B76BB3"/>
    <w:rsid w:val="00B77208"/>
    <w:rsid w:val="00B7743B"/>
    <w:rsid w:val="00B806B8"/>
    <w:rsid w:val="00B80F0E"/>
    <w:rsid w:val="00B812AF"/>
    <w:rsid w:val="00B843BC"/>
    <w:rsid w:val="00B8496A"/>
    <w:rsid w:val="00B84C4A"/>
    <w:rsid w:val="00B85545"/>
    <w:rsid w:val="00B85C73"/>
    <w:rsid w:val="00B8675C"/>
    <w:rsid w:val="00B873A3"/>
    <w:rsid w:val="00B87CA6"/>
    <w:rsid w:val="00B904D0"/>
    <w:rsid w:val="00B94CEF"/>
    <w:rsid w:val="00B95955"/>
    <w:rsid w:val="00B95E07"/>
    <w:rsid w:val="00B9610A"/>
    <w:rsid w:val="00B978E0"/>
    <w:rsid w:val="00B97B6E"/>
    <w:rsid w:val="00BA0477"/>
    <w:rsid w:val="00BA11BE"/>
    <w:rsid w:val="00BA287C"/>
    <w:rsid w:val="00BA2FA3"/>
    <w:rsid w:val="00BA51B5"/>
    <w:rsid w:val="00BA63E7"/>
    <w:rsid w:val="00BA7EB6"/>
    <w:rsid w:val="00BB07DC"/>
    <w:rsid w:val="00BB0D44"/>
    <w:rsid w:val="00BB0D6C"/>
    <w:rsid w:val="00BB1DBE"/>
    <w:rsid w:val="00BB23A8"/>
    <w:rsid w:val="00BB435D"/>
    <w:rsid w:val="00BB5D33"/>
    <w:rsid w:val="00BB717E"/>
    <w:rsid w:val="00BB761E"/>
    <w:rsid w:val="00BB770B"/>
    <w:rsid w:val="00BB777A"/>
    <w:rsid w:val="00BC0824"/>
    <w:rsid w:val="00BC1C95"/>
    <w:rsid w:val="00BC1D3F"/>
    <w:rsid w:val="00BC252F"/>
    <w:rsid w:val="00BC2A1E"/>
    <w:rsid w:val="00BC31E7"/>
    <w:rsid w:val="00BC33E7"/>
    <w:rsid w:val="00BC5CAF"/>
    <w:rsid w:val="00BC6C21"/>
    <w:rsid w:val="00BD0333"/>
    <w:rsid w:val="00BD1F78"/>
    <w:rsid w:val="00BD219E"/>
    <w:rsid w:val="00BD287D"/>
    <w:rsid w:val="00BD41EF"/>
    <w:rsid w:val="00BD4922"/>
    <w:rsid w:val="00BD718D"/>
    <w:rsid w:val="00BE2C2C"/>
    <w:rsid w:val="00BE3C2E"/>
    <w:rsid w:val="00BE3D1E"/>
    <w:rsid w:val="00BE3F7D"/>
    <w:rsid w:val="00BE427D"/>
    <w:rsid w:val="00BE4633"/>
    <w:rsid w:val="00BE49B1"/>
    <w:rsid w:val="00BE5978"/>
    <w:rsid w:val="00BE59F9"/>
    <w:rsid w:val="00BE6DC9"/>
    <w:rsid w:val="00BE7318"/>
    <w:rsid w:val="00BE753C"/>
    <w:rsid w:val="00BF3F02"/>
    <w:rsid w:val="00BF3F69"/>
    <w:rsid w:val="00BF4D6B"/>
    <w:rsid w:val="00BF586E"/>
    <w:rsid w:val="00BF589A"/>
    <w:rsid w:val="00BF5A51"/>
    <w:rsid w:val="00BF5E84"/>
    <w:rsid w:val="00BF7431"/>
    <w:rsid w:val="00BF78ED"/>
    <w:rsid w:val="00BF7BA9"/>
    <w:rsid w:val="00C00985"/>
    <w:rsid w:val="00C01448"/>
    <w:rsid w:val="00C03A91"/>
    <w:rsid w:val="00C05FD0"/>
    <w:rsid w:val="00C062A0"/>
    <w:rsid w:val="00C06896"/>
    <w:rsid w:val="00C102EE"/>
    <w:rsid w:val="00C10A75"/>
    <w:rsid w:val="00C110FA"/>
    <w:rsid w:val="00C12190"/>
    <w:rsid w:val="00C1603A"/>
    <w:rsid w:val="00C16619"/>
    <w:rsid w:val="00C17459"/>
    <w:rsid w:val="00C17C44"/>
    <w:rsid w:val="00C17DA3"/>
    <w:rsid w:val="00C200BA"/>
    <w:rsid w:val="00C234A2"/>
    <w:rsid w:val="00C23728"/>
    <w:rsid w:val="00C25447"/>
    <w:rsid w:val="00C25A87"/>
    <w:rsid w:val="00C25EF5"/>
    <w:rsid w:val="00C26DA1"/>
    <w:rsid w:val="00C27377"/>
    <w:rsid w:val="00C279F4"/>
    <w:rsid w:val="00C27B4C"/>
    <w:rsid w:val="00C3185F"/>
    <w:rsid w:val="00C325CC"/>
    <w:rsid w:val="00C34CBA"/>
    <w:rsid w:val="00C34D1A"/>
    <w:rsid w:val="00C36C71"/>
    <w:rsid w:val="00C40755"/>
    <w:rsid w:val="00C4125B"/>
    <w:rsid w:val="00C41816"/>
    <w:rsid w:val="00C46291"/>
    <w:rsid w:val="00C50238"/>
    <w:rsid w:val="00C5160E"/>
    <w:rsid w:val="00C51C46"/>
    <w:rsid w:val="00C56D33"/>
    <w:rsid w:val="00C612BA"/>
    <w:rsid w:val="00C61E7F"/>
    <w:rsid w:val="00C620CA"/>
    <w:rsid w:val="00C6258C"/>
    <w:rsid w:val="00C63158"/>
    <w:rsid w:val="00C639C5"/>
    <w:rsid w:val="00C65162"/>
    <w:rsid w:val="00C656C4"/>
    <w:rsid w:val="00C65732"/>
    <w:rsid w:val="00C71B0F"/>
    <w:rsid w:val="00C73F1D"/>
    <w:rsid w:val="00C76549"/>
    <w:rsid w:val="00C76756"/>
    <w:rsid w:val="00C76C14"/>
    <w:rsid w:val="00C80205"/>
    <w:rsid w:val="00C80E99"/>
    <w:rsid w:val="00C80EAB"/>
    <w:rsid w:val="00C81B56"/>
    <w:rsid w:val="00C8208D"/>
    <w:rsid w:val="00C8226D"/>
    <w:rsid w:val="00C82959"/>
    <w:rsid w:val="00C83C7A"/>
    <w:rsid w:val="00C84A3A"/>
    <w:rsid w:val="00C84F08"/>
    <w:rsid w:val="00C851A2"/>
    <w:rsid w:val="00C86082"/>
    <w:rsid w:val="00C869FA"/>
    <w:rsid w:val="00C90F39"/>
    <w:rsid w:val="00C91203"/>
    <w:rsid w:val="00C92F17"/>
    <w:rsid w:val="00C93C7E"/>
    <w:rsid w:val="00C940CC"/>
    <w:rsid w:val="00C97172"/>
    <w:rsid w:val="00C976D0"/>
    <w:rsid w:val="00C97ABE"/>
    <w:rsid w:val="00CA02D1"/>
    <w:rsid w:val="00CA1758"/>
    <w:rsid w:val="00CA1B9A"/>
    <w:rsid w:val="00CA1BC4"/>
    <w:rsid w:val="00CA1EEB"/>
    <w:rsid w:val="00CA217B"/>
    <w:rsid w:val="00CA2683"/>
    <w:rsid w:val="00CA35DB"/>
    <w:rsid w:val="00CA5145"/>
    <w:rsid w:val="00CA51B0"/>
    <w:rsid w:val="00CA5494"/>
    <w:rsid w:val="00CA55ED"/>
    <w:rsid w:val="00CA5C05"/>
    <w:rsid w:val="00CA5D8A"/>
    <w:rsid w:val="00CA5DA8"/>
    <w:rsid w:val="00CA5F76"/>
    <w:rsid w:val="00CA66AE"/>
    <w:rsid w:val="00CA7CA1"/>
    <w:rsid w:val="00CB02DB"/>
    <w:rsid w:val="00CB0B72"/>
    <w:rsid w:val="00CB0C0C"/>
    <w:rsid w:val="00CB10A1"/>
    <w:rsid w:val="00CB1EEF"/>
    <w:rsid w:val="00CB1F28"/>
    <w:rsid w:val="00CB2D43"/>
    <w:rsid w:val="00CB41D7"/>
    <w:rsid w:val="00CB5340"/>
    <w:rsid w:val="00CC0FE4"/>
    <w:rsid w:val="00CC2406"/>
    <w:rsid w:val="00CC2A4B"/>
    <w:rsid w:val="00CC562C"/>
    <w:rsid w:val="00CC5916"/>
    <w:rsid w:val="00CC5F27"/>
    <w:rsid w:val="00CC70A6"/>
    <w:rsid w:val="00CD01A7"/>
    <w:rsid w:val="00CD1620"/>
    <w:rsid w:val="00CD3048"/>
    <w:rsid w:val="00CD4E4F"/>
    <w:rsid w:val="00CD6805"/>
    <w:rsid w:val="00CD7533"/>
    <w:rsid w:val="00CE1304"/>
    <w:rsid w:val="00CE2146"/>
    <w:rsid w:val="00CE218F"/>
    <w:rsid w:val="00CE3984"/>
    <w:rsid w:val="00CE47BF"/>
    <w:rsid w:val="00CE4AB8"/>
    <w:rsid w:val="00CE530D"/>
    <w:rsid w:val="00CE544F"/>
    <w:rsid w:val="00CE5CF6"/>
    <w:rsid w:val="00CE63B0"/>
    <w:rsid w:val="00CE6FB5"/>
    <w:rsid w:val="00CF01AE"/>
    <w:rsid w:val="00CF1AF9"/>
    <w:rsid w:val="00CF201A"/>
    <w:rsid w:val="00CF237B"/>
    <w:rsid w:val="00CF28C1"/>
    <w:rsid w:val="00CF2EC1"/>
    <w:rsid w:val="00CF3016"/>
    <w:rsid w:val="00CF357F"/>
    <w:rsid w:val="00CF35B4"/>
    <w:rsid w:val="00CF6570"/>
    <w:rsid w:val="00CF742D"/>
    <w:rsid w:val="00CF7C14"/>
    <w:rsid w:val="00D00907"/>
    <w:rsid w:val="00D01374"/>
    <w:rsid w:val="00D026CE"/>
    <w:rsid w:val="00D035BA"/>
    <w:rsid w:val="00D03E99"/>
    <w:rsid w:val="00D03F7B"/>
    <w:rsid w:val="00D04EEA"/>
    <w:rsid w:val="00D054A9"/>
    <w:rsid w:val="00D128AD"/>
    <w:rsid w:val="00D12DF2"/>
    <w:rsid w:val="00D1360E"/>
    <w:rsid w:val="00D13F20"/>
    <w:rsid w:val="00D14BD1"/>
    <w:rsid w:val="00D15494"/>
    <w:rsid w:val="00D1593B"/>
    <w:rsid w:val="00D15CFA"/>
    <w:rsid w:val="00D162E4"/>
    <w:rsid w:val="00D16AB6"/>
    <w:rsid w:val="00D16F5D"/>
    <w:rsid w:val="00D173E1"/>
    <w:rsid w:val="00D17BFD"/>
    <w:rsid w:val="00D22AF9"/>
    <w:rsid w:val="00D22CB2"/>
    <w:rsid w:val="00D22F65"/>
    <w:rsid w:val="00D23714"/>
    <w:rsid w:val="00D24FE4"/>
    <w:rsid w:val="00D25597"/>
    <w:rsid w:val="00D269BE"/>
    <w:rsid w:val="00D303EF"/>
    <w:rsid w:val="00D3074A"/>
    <w:rsid w:val="00D31603"/>
    <w:rsid w:val="00D32A38"/>
    <w:rsid w:val="00D34A70"/>
    <w:rsid w:val="00D3539D"/>
    <w:rsid w:val="00D35D01"/>
    <w:rsid w:val="00D35DAF"/>
    <w:rsid w:val="00D36EE8"/>
    <w:rsid w:val="00D40244"/>
    <w:rsid w:val="00D40476"/>
    <w:rsid w:val="00D40E52"/>
    <w:rsid w:val="00D41693"/>
    <w:rsid w:val="00D4170C"/>
    <w:rsid w:val="00D425F9"/>
    <w:rsid w:val="00D42D4E"/>
    <w:rsid w:val="00D4363D"/>
    <w:rsid w:val="00D45130"/>
    <w:rsid w:val="00D45445"/>
    <w:rsid w:val="00D4614C"/>
    <w:rsid w:val="00D46716"/>
    <w:rsid w:val="00D470EC"/>
    <w:rsid w:val="00D50462"/>
    <w:rsid w:val="00D51B1A"/>
    <w:rsid w:val="00D524DA"/>
    <w:rsid w:val="00D52B28"/>
    <w:rsid w:val="00D53B87"/>
    <w:rsid w:val="00D57295"/>
    <w:rsid w:val="00D60688"/>
    <w:rsid w:val="00D60946"/>
    <w:rsid w:val="00D62348"/>
    <w:rsid w:val="00D6282C"/>
    <w:rsid w:val="00D63CDF"/>
    <w:rsid w:val="00D65B96"/>
    <w:rsid w:val="00D70AD1"/>
    <w:rsid w:val="00D70BCD"/>
    <w:rsid w:val="00D712A5"/>
    <w:rsid w:val="00D72191"/>
    <w:rsid w:val="00D729CD"/>
    <w:rsid w:val="00D735FE"/>
    <w:rsid w:val="00D73D46"/>
    <w:rsid w:val="00D74D78"/>
    <w:rsid w:val="00D74FC2"/>
    <w:rsid w:val="00D76764"/>
    <w:rsid w:val="00D76B70"/>
    <w:rsid w:val="00D77E28"/>
    <w:rsid w:val="00D77E5F"/>
    <w:rsid w:val="00D80893"/>
    <w:rsid w:val="00D821E4"/>
    <w:rsid w:val="00D82804"/>
    <w:rsid w:val="00D82B3C"/>
    <w:rsid w:val="00D83223"/>
    <w:rsid w:val="00D84B4F"/>
    <w:rsid w:val="00D852DA"/>
    <w:rsid w:val="00D86E7A"/>
    <w:rsid w:val="00D86E8A"/>
    <w:rsid w:val="00D90786"/>
    <w:rsid w:val="00D90A3F"/>
    <w:rsid w:val="00D9252A"/>
    <w:rsid w:val="00D94CF5"/>
    <w:rsid w:val="00D96EDC"/>
    <w:rsid w:val="00D97488"/>
    <w:rsid w:val="00DA0446"/>
    <w:rsid w:val="00DA08BD"/>
    <w:rsid w:val="00DA0D3D"/>
    <w:rsid w:val="00DA1D2C"/>
    <w:rsid w:val="00DA4F85"/>
    <w:rsid w:val="00DA616C"/>
    <w:rsid w:val="00DA684D"/>
    <w:rsid w:val="00DB0200"/>
    <w:rsid w:val="00DB0713"/>
    <w:rsid w:val="00DB1778"/>
    <w:rsid w:val="00DB2621"/>
    <w:rsid w:val="00DB2DF5"/>
    <w:rsid w:val="00DB3ED1"/>
    <w:rsid w:val="00DB4F3A"/>
    <w:rsid w:val="00DB6E0B"/>
    <w:rsid w:val="00DB7471"/>
    <w:rsid w:val="00DB7C5C"/>
    <w:rsid w:val="00DC037A"/>
    <w:rsid w:val="00DC2DA7"/>
    <w:rsid w:val="00DC3A05"/>
    <w:rsid w:val="00DC3A83"/>
    <w:rsid w:val="00DC43B7"/>
    <w:rsid w:val="00DC450D"/>
    <w:rsid w:val="00DC48F7"/>
    <w:rsid w:val="00DC50B5"/>
    <w:rsid w:val="00DC5C10"/>
    <w:rsid w:val="00DD017A"/>
    <w:rsid w:val="00DD37FB"/>
    <w:rsid w:val="00DE1E27"/>
    <w:rsid w:val="00DE24F5"/>
    <w:rsid w:val="00DE2EEC"/>
    <w:rsid w:val="00DE395C"/>
    <w:rsid w:val="00DE3D9A"/>
    <w:rsid w:val="00DE4DA9"/>
    <w:rsid w:val="00DE6380"/>
    <w:rsid w:val="00DE7E2C"/>
    <w:rsid w:val="00DF0D06"/>
    <w:rsid w:val="00DF0E43"/>
    <w:rsid w:val="00DF4CBF"/>
    <w:rsid w:val="00DF561D"/>
    <w:rsid w:val="00DF5ACE"/>
    <w:rsid w:val="00DF68A8"/>
    <w:rsid w:val="00DF74CA"/>
    <w:rsid w:val="00DF791A"/>
    <w:rsid w:val="00E00136"/>
    <w:rsid w:val="00E004BA"/>
    <w:rsid w:val="00E01C75"/>
    <w:rsid w:val="00E01C9B"/>
    <w:rsid w:val="00E02442"/>
    <w:rsid w:val="00E03AFC"/>
    <w:rsid w:val="00E0420F"/>
    <w:rsid w:val="00E04834"/>
    <w:rsid w:val="00E06889"/>
    <w:rsid w:val="00E07A46"/>
    <w:rsid w:val="00E07B2D"/>
    <w:rsid w:val="00E10124"/>
    <w:rsid w:val="00E10693"/>
    <w:rsid w:val="00E10A85"/>
    <w:rsid w:val="00E11770"/>
    <w:rsid w:val="00E11983"/>
    <w:rsid w:val="00E13C2E"/>
    <w:rsid w:val="00E14762"/>
    <w:rsid w:val="00E159AD"/>
    <w:rsid w:val="00E15E88"/>
    <w:rsid w:val="00E16553"/>
    <w:rsid w:val="00E167AD"/>
    <w:rsid w:val="00E168C8"/>
    <w:rsid w:val="00E17647"/>
    <w:rsid w:val="00E17953"/>
    <w:rsid w:val="00E20589"/>
    <w:rsid w:val="00E20AB5"/>
    <w:rsid w:val="00E21185"/>
    <w:rsid w:val="00E23741"/>
    <w:rsid w:val="00E23D66"/>
    <w:rsid w:val="00E261C9"/>
    <w:rsid w:val="00E263EE"/>
    <w:rsid w:val="00E266E9"/>
    <w:rsid w:val="00E271CF"/>
    <w:rsid w:val="00E276FE"/>
    <w:rsid w:val="00E27DA1"/>
    <w:rsid w:val="00E30920"/>
    <w:rsid w:val="00E30C15"/>
    <w:rsid w:val="00E31563"/>
    <w:rsid w:val="00E31E82"/>
    <w:rsid w:val="00E32F84"/>
    <w:rsid w:val="00E34B50"/>
    <w:rsid w:val="00E3536B"/>
    <w:rsid w:val="00E355C2"/>
    <w:rsid w:val="00E357BC"/>
    <w:rsid w:val="00E35C21"/>
    <w:rsid w:val="00E35C7B"/>
    <w:rsid w:val="00E36C3F"/>
    <w:rsid w:val="00E400B1"/>
    <w:rsid w:val="00E40F90"/>
    <w:rsid w:val="00E420C1"/>
    <w:rsid w:val="00E42132"/>
    <w:rsid w:val="00E43302"/>
    <w:rsid w:val="00E4450A"/>
    <w:rsid w:val="00E456D1"/>
    <w:rsid w:val="00E45B20"/>
    <w:rsid w:val="00E46089"/>
    <w:rsid w:val="00E4608E"/>
    <w:rsid w:val="00E46740"/>
    <w:rsid w:val="00E46FE1"/>
    <w:rsid w:val="00E504EE"/>
    <w:rsid w:val="00E51C7C"/>
    <w:rsid w:val="00E51E5C"/>
    <w:rsid w:val="00E522D6"/>
    <w:rsid w:val="00E52BB1"/>
    <w:rsid w:val="00E53ABC"/>
    <w:rsid w:val="00E54352"/>
    <w:rsid w:val="00E54676"/>
    <w:rsid w:val="00E55273"/>
    <w:rsid w:val="00E55B58"/>
    <w:rsid w:val="00E55CB2"/>
    <w:rsid w:val="00E56BEE"/>
    <w:rsid w:val="00E60668"/>
    <w:rsid w:val="00E61196"/>
    <w:rsid w:val="00E63328"/>
    <w:rsid w:val="00E65A52"/>
    <w:rsid w:val="00E65CF8"/>
    <w:rsid w:val="00E66449"/>
    <w:rsid w:val="00E66F0B"/>
    <w:rsid w:val="00E67BC1"/>
    <w:rsid w:val="00E70B76"/>
    <w:rsid w:val="00E714C1"/>
    <w:rsid w:val="00E72BD1"/>
    <w:rsid w:val="00E7395F"/>
    <w:rsid w:val="00E743AB"/>
    <w:rsid w:val="00E74B15"/>
    <w:rsid w:val="00E74D69"/>
    <w:rsid w:val="00E7754E"/>
    <w:rsid w:val="00E779B1"/>
    <w:rsid w:val="00E80CE0"/>
    <w:rsid w:val="00E80EC3"/>
    <w:rsid w:val="00E81248"/>
    <w:rsid w:val="00E83A6F"/>
    <w:rsid w:val="00E83E16"/>
    <w:rsid w:val="00E84B35"/>
    <w:rsid w:val="00E86184"/>
    <w:rsid w:val="00E92F1C"/>
    <w:rsid w:val="00E950AF"/>
    <w:rsid w:val="00E95658"/>
    <w:rsid w:val="00E979AF"/>
    <w:rsid w:val="00E97FCF"/>
    <w:rsid w:val="00EA09DE"/>
    <w:rsid w:val="00EA0BFB"/>
    <w:rsid w:val="00EA1A11"/>
    <w:rsid w:val="00EA24AA"/>
    <w:rsid w:val="00EA251E"/>
    <w:rsid w:val="00EA3126"/>
    <w:rsid w:val="00EA347D"/>
    <w:rsid w:val="00EA371D"/>
    <w:rsid w:val="00EA5359"/>
    <w:rsid w:val="00EA57AF"/>
    <w:rsid w:val="00EA5849"/>
    <w:rsid w:val="00EA70E3"/>
    <w:rsid w:val="00EA7DAF"/>
    <w:rsid w:val="00EB10B4"/>
    <w:rsid w:val="00EB18F2"/>
    <w:rsid w:val="00EB1AD4"/>
    <w:rsid w:val="00EB1C61"/>
    <w:rsid w:val="00EB2530"/>
    <w:rsid w:val="00EB27A2"/>
    <w:rsid w:val="00EB4942"/>
    <w:rsid w:val="00EB67B7"/>
    <w:rsid w:val="00EB6A78"/>
    <w:rsid w:val="00EB6A86"/>
    <w:rsid w:val="00EB6BF8"/>
    <w:rsid w:val="00EB6C07"/>
    <w:rsid w:val="00EB7BD1"/>
    <w:rsid w:val="00EC0CCD"/>
    <w:rsid w:val="00EC0CE9"/>
    <w:rsid w:val="00EC0E3E"/>
    <w:rsid w:val="00EC0EE2"/>
    <w:rsid w:val="00EC27AB"/>
    <w:rsid w:val="00EC4CC0"/>
    <w:rsid w:val="00EC6211"/>
    <w:rsid w:val="00EC65F4"/>
    <w:rsid w:val="00EC7B01"/>
    <w:rsid w:val="00ED0715"/>
    <w:rsid w:val="00ED13A5"/>
    <w:rsid w:val="00ED1410"/>
    <w:rsid w:val="00ED271E"/>
    <w:rsid w:val="00ED44C4"/>
    <w:rsid w:val="00ED4913"/>
    <w:rsid w:val="00ED4B8C"/>
    <w:rsid w:val="00ED51C4"/>
    <w:rsid w:val="00ED5663"/>
    <w:rsid w:val="00ED588F"/>
    <w:rsid w:val="00ED6C6C"/>
    <w:rsid w:val="00ED7182"/>
    <w:rsid w:val="00ED71D4"/>
    <w:rsid w:val="00EE0027"/>
    <w:rsid w:val="00EE0388"/>
    <w:rsid w:val="00EE12DC"/>
    <w:rsid w:val="00EE1AE6"/>
    <w:rsid w:val="00EE43FF"/>
    <w:rsid w:val="00EE4A0C"/>
    <w:rsid w:val="00EE51E0"/>
    <w:rsid w:val="00EE65A6"/>
    <w:rsid w:val="00EF01AB"/>
    <w:rsid w:val="00EF213C"/>
    <w:rsid w:val="00EF2268"/>
    <w:rsid w:val="00EF2652"/>
    <w:rsid w:val="00EF3A68"/>
    <w:rsid w:val="00EF460B"/>
    <w:rsid w:val="00EF4A09"/>
    <w:rsid w:val="00EF4ACA"/>
    <w:rsid w:val="00EF54A6"/>
    <w:rsid w:val="00EF6C62"/>
    <w:rsid w:val="00F00ED1"/>
    <w:rsid w:val="00F01622"/>
    <w:rsid w:val="00F02AD2"/>
    <w:rsid w:val="00F03218"/>
    <w:rsid w:val="00F03830"/>
    <w:rsid w:val="00F0404E"/>
    <w:rsid w:val="00F051C6"/>
    <w:rsid w:val="00F067A4"/>
    <w:rsid w:val="00F076B3"/>
    <w:rsid w:val="00F078C1"/>
    <w:rsid w:val="00F10B16"/>
    <w:rsid w:val="00F1138E"/>
    <w:rsid w:val="00F137C3"/>
    <w:rsid w:val="00F1478F"/>
    <w:rsid w:val="00F15416"/>
    <w:rsid w:val="00F158AD"/>
    <w:rsid w:val="00F16B8E"/>
    <w:rsid w:val="00F17D5B"/>
    <w:rsid w:val="00F17EC8"/>
    <w:rsid w:val="00F17EE1"/>
    <w:rsid w:val="00F20FB2"/>
    <w:rsid w:val="00F2135B"/>
    <w:rsid w:val="00F219F7"/>
    <w:rsid w:val="00F2308D"/>
    <w:rsid w:val="00F23367"/>
    <w:rsid w:val="00F23B67"/>
    <w:rsid w:val="00F2411D"/>
    <w:rsid w:val="00F249E5"/>
    <w:rsid w:val="00F24CDF"/>
    <w:rsid w:val="00F27DF6"/>
    <w:rsid w:val="00F30585"/>
    <w:rsid w:val="00F3280F"/>
    <w:rsid w:val="00F33C05"/>
    <w:rsid w:val="00F34ACA"/>
    <w:rsid w:val="00F35063"/>
    <w:rsid w:val="00F35098"/>
    <w:rsid w:val="00F36C5C"/>
    <w:rsid w:val="00F37669"/>
    <w:rsid w:val="00F376CE"/>
    <w:rsid w:val="00F40AB1"/>
    <w:rsid w:val="00F40DAB"/>
    <w:rsid w:val="00F42D5C"/>
    <w:rsid w:val="00F43129"/>
    <w:rsid w:val="00F44272"/>
    <w:rsid w:val="00F4495A"/>
    <w:rsid w:val="00F45FA2"/>
    <w:rsid w:val="00F46274"/>
    <w:rsid w:val="00F46DE0"/>
    <w:rsid w:val="00F523E4"/>
    <w:rsid w:val="00F5256F"/>
    <w:rsid w:val="00F52C91"/>
    <w:rsid w:val="00F53462"/>
    <w:rsid w:val="00F54FDA"/>
    <w:rsid w:val="00F57A28"/>
    <w:rsid w:val="00F61E6B"/>
    <w:rsid w:val="00F62D70"/>
    <w:rsid w:val="00F63220"/>
    <w:rsid w:val="00F6386C"/>
    <w:rsid w:val="00F639F3"/>
    <w:rsid w:val="00F63C48"/>
    <w:rsid w:val="00F6486E"/>
    <w:rsid w:val="00F64CC1"/>
    <w:rsid w:val="00F64DF9"/>
    <w:rsid w:val="00F64FC1"/>
    <w:rsid w:val="00F66AB7"/>
    <w:rsid w:val="00F66EDE"/>
    <w:rsid w:val="00F67218"/>
    <w:rsid w:val="00F67852"/>
    <w:rsid w:val="00F6793B"/>
    <w:rsid w:val="00F70179"/>
    <w:rsid w:val="00F70523"/>
    <w:rsid w:val="00F70C4F"/>
    <w:rsid w:val="00F70C6C"/>
    <w:rsid w:val="00F70EF8"/>
    <w:rsid w:val="00F7187C"/>
    <w:rsid w:val="00F7202D"/>
    <w:rsid w:val="00F72C35"/>
    <w:rsid w:val="00F73D25"/>
    <w:rsid w:val="00F73E3A"/>
    <w:rsid w:val="00F755AC"/>
    <w:rsid w:val="00F75D0C"/>
    <w:rsid w:val="00F763A0"/>
    <w:rsid w:val="00F76C7C"/>
    <w:rsid w:val="00F7725A"/>
    <w:rsid w:val="00F77F1B"/>
    <w:rsid w:val="00F81165"/>
    <w:rsid w:val="00F819C6"/>
    <w:rsid w:val="00F81D3E"/>
    <w:rsid w:val="00F81EE3"/>
    <w:rsid w:val="00F82A1D"/>
    <w:rsid w:val="00F82E7F"/>
    <w:rsid w:val="00F83843"/>
    <w:rsid w:val="00F83D52"/>
    <w:rsid w:val="00F85213"/>
    <w:rsid w:val="00F8734A"/>
    <w:rsid w:val="00F87E35"/>
    <w:rsid w:val="00F9032A"/>
    <w:rsid w:val="00F9219F"/>
    <w:rsid w:val="00F9294C"/>
    <w:rsid w:val="00F944B7"/>
    <w:rsid w:val="00F94B0B"/>
    <w:rsid w:val="00F9538B"/>
    <w:rsid w:val="00F972B3"/>
    <w:rsid w:val="00F97DDC"/>
    <w:rsid w:val="00F97EB0"/>
    <w:rsid w:val="00FA10E4"/>
    <w:rsid w:val="00FA195B"/>
    <w:rsid w:val="00FA5407"/>
    <w:rsid w:val="00FA590E"/>
    <w:rsid w:val="00FA5A48"/>
    <w:rsid w:val="00FA6D68"/>
    <w:rsid w:val="00FA6E5B"/>
    <w:rsid w:val="00FA756C"/>
    <w:rsid w:val="00FB19C2"/>
    <w:rsid w:val="00FB248E"/>
    <w:rsid w:val="00FB2ED8"/>
    <w:rsid w:val="00FB388C"/>
    <w:rsid w:val="00FB3BFA"/>
    <w:rsid w:val="00FB40F3"/>
    <w:rsid w:val="00FB4355"/>
    <w:rsid w:val="00FB497C"/>
    <w:rsid w:val="00FB5C5E"/>
    <w:rsid w:val="00FB655E"/>
    <w:rsid w:val="00FB6909"/>
    <w:rsid w:val="00FB696D"/>
    <w:rsid w:val="00FB7782"/>
    <w:rsid w:val="00FB7EC0"/>
    <w:rsid w:val="00FC0000"/>
    <w:rsid w:val="00FC0F15"/>
    <w:rsid w:val="00FC1916"/>
    <w:rsid w:val="00FC4A23"/>
    <w:rsid w:val="00FC570F"/>
    <w:rsid w:val="00FC5E69"/>
    <w:rsid w:val="00FC6AAD"/>
    <w:rsid w:val="00FC6D54"/>
    <w:rsid w:val="00FC77BE"/>
    <w:rsid w:val="00FC79D6"/>
    <w:rsid w:val="00FC7EC0"/>
    <w:rsid w:val="00FD02CD"/>
    <w:rsid w:val="00FD0EA1"/>
    <w:rsid w:val="00FD1B62"/>
    <w:rsid w:val="00FD206B"/>
    <w:rsid w:val="00FD24D4"/>
    <w:rsid w:val="00FD25A4"/>
    <w:rsid w:val="00FD3465"/>
    <w:rsid w:val="00FD40FA"/>
    <w:rsid w:val="00FD4F64"/>
    <w:rsid w:val="00FD7B89"/>
    <w:rsid w:val="00FD7F13"/>
    <w:rsid w:val="00FE0501"/>
    <w:rsid w:val="00FE08DB"/>
    <w:rsid w:val="00FE0CBE"/>
    <w:rsid w:val="00FE11E6"/>
    <w:rsid w:val="00FE1B8E"/>
    <w:rsid w:val="00FE2FD2"/>
    <w:rsid w:val="00FE4B8C"/>
    <w:rsid w:val="00FE4C12"/>
    <w:rsid w:val="00FE5D28"/>
    <w:rsid w:val="00FE6791"/>
    <w:rsid w:val="00FE6D16"/>
    <w:rsid w:val="00FE74EF"/>
    <w:rsid w:val="00FE78E9"/>
    <w:rsid w:val="00FF0472"/>
    <w:rsid w:val="00FF0954"/>
    <w:rsid w:val="00FF12CA"/>
    <w:rsid w:val="00FF15A7"/>
    <w:rsid w:val="00FF1E85"/>
    <w:rsid w:val="00FF2B59"/>
    <w:rsid w:val="00FF3C97"/>
    <w:rsid w:val="00FF5BFB"/>
    <w:rsid w:val="00FF5CAD"/>
    <w:rsid w:val="00FF7E35"/>
    <w:rsid w:val="01A6B31C"/>
    <w:rsid w:val="01BECD4C"/>
    <w:rsid w:val="01F26048"/>
    <w:rsid w:val="02B5551E"/>
    <w:rsid w:val="02DBC483"/>
    <w:rsid w:val="02E97815"/>
    <w:rsid w:val="02F65019"/>
    <w:rsid w:val="038BA06A"/>
    <w:rsid w:val="03B64689"/>
    <w:rsid w:val="03EDF150"/>
    <w:rsid w:val="049B5450"/>
    <w:rsid w:val="05991F5F"/>
    <w:rsid w:val="06864840"/>
    <w:rsid w:val="0745AD35"/>
    <w:rsid w:val="07585E16"/>
    <w:rsid w:val="0A2ED476"/>
    <w:rsid w:val="0AEEA6B0"/>
    <w:rsid w:val="0B34E656"/>
    <w:rsid w:val="0C152FB4"/>
    <w:rsid w:val="0C79A7F4"/>
    <w:rsid w:val="0CBEC0E9"/>
    <w:rsid w:val="0D8FA30E"/>
    <w:rsid w:val="0FBC5A97"/>
    <w:rsid w:val="10E99EA4"/>
    <w:rsid w:val="123DDA26"/>
    <w:rsid w:val="136DF8A6"/>
    <w:rsid w:val="15514311"/>
    <w:rsid w:val="15967FB6"/>
    <w:rsid w:val="15FF5776"/>
    <w:rsid w:val="166E9D76"/>
    <w:rsid w:val="167F95BB"/>
    <w:rsid w:val="17269C63"/>
    <w:rsid w:val="184A5D87"/>
    <w:rsid w:val="197F328B"/>
    <w:rsid w:val="19F0486C"/>
    <w:rsid w:val="1ABC742F"/>
    <w:rsid w:val="1B15E545"/>
    <w:rsid w:val="1B32215F"/>
    <w:rsid w:val="1C223803"/>
    <w:rsid w:val="1CC60BDD"/>
    <w:rsid w:val="1D30F29C"/>
    <w:rsid w:val="1DD057C4"/>
    <w:rsid w:val="1E38A966"/>
    <w:rsid w:val="1EB11A09"/>
    <w:rsid w:val="1F359FD3"/>
    <w:rsid w:val="1F7A15A9"/>
    <w:rsid w:val="21147659"/>
    <w:rsid w:val="2201CB5B"/>
    <w:rsid w:val="233C497C"/>
    <w:rsid w:val="2406A55A"/>
    <w:rsid w:val="2433916C"/>
    <w:rsid w:val="25E05F98"/>
    <w:rsid w:val="270CB9AC"/>
    <w:rsid w:val="282BF81C"/>
    <w:rsid w:val="293D460B"/>
    <w:rsid w:val="29BD5B77"/>
    <w:rsid w:val="2A900B5A"/>
    <w:rsid w:val="2AA1AE45"/>
    <w:rsid w:val="2AB96F9C"/>
    <w:rsid w:val="2ACFE1E2"/>
    <w:rsid w:val="2B204402"/>
    <w:rsid w:val="2C5C5F7E"/>
    <w:rsid w:val="2C6FACFF"/>
    <w:rsid w:val="2D67D05A"/>
    <w:rsid w:val="2E07F8BC"/>
    <w:rsid w:val="2FC62E55"/>
    <w:rsid w:val="304B65C7"/>
    <w:rsid w:val="30583155"/>
    <w:rsid w:val="307F3A38"/>
    <w:rsid w:val="30EA47CE"/>
    <w:rsid w:val="33231388"/>
    <w:rsid w:val="34E457E3"/>
    <w:rsid w:val="34F4787C"/>
    <w:rsid w:val="36CBBC0B"/>
    <w:rsid w:val="36F64CC3"/>
    <w:rsid w:val="3724FD20"/>
    <w:rsid w:val="3755E4FA"/>
    <w:rsid w:val="389E5E9F"/>
    <w:rsid w:val="398AFE55"/>
    <w:rsid w:val="3A22EFC4"/>
    <w:rsid w:val="3B43E7FC"/>
    <w:rsid w:val="3BD24B0B"/>
    <w:rsid w:val="3C614431"/>
    <w:rsid w:val="3D269C51"/>
    <w:rsid w:val="3E035015"/>
    <w:rsid w:val="4108143F"/>
    <w:rsid w:val="41A4C996"/>
    <w:rsid w:val="43260653"/>
    <w:rsid w:val="43E7D46B"/>
    <w:rsid w:val="4556CE8A"/>
    <w:rsid w:val="45B26BE4"/>
    <w:rsid w:val="4681852A"/>
    <w:rsid w:val="46DD3B3B"/>
    <w:rsid w:val="46F8993F"/>
    <w:rsid w:val="47376738"/>
    <w:rsid w:val="4827404D"/>
    <w:rsid w:val="48ED9B56"/>
    <w:rsid w:val="49DDEAB0"/>
    <w:rsid w:val="49F10589"/>
    <w:rsid w:val="4AA0B716"/>
    <w:rsid w:val="4BC91A4A"/>
    <w:rsid w:val="4C66D97C"/>
    <w:rsid w:val="4C6AC2D1"/>
    <w:rsid w:val="4C90B0A6"/>
    <w:rsid w:val="4DF414F2"/>
    <w:rsid w:val="500146B1"/>
    <w:rsid w:val="50C300C8"/>
    <w:rsid w:val="518E7820"/>
    <w:rsid w:val="52BA4D49"/>
    <w:rsid w:val="52E65944"/>
    <w:rsid w:val="54C61962"/>
    <w:rsid w:val="56FEE120"/>
    <w:rsid w:val="570F711B"/>
    <w:rsid w:val="577F403F"/>
    <w:rsid w:val="588BB5AA"/>
    <w:rsid w:val="598B5815"/>
    <w:rsid w:val="5ACA1B87"/>
    <w:rsid w:val="5C4C3B46"/>
    <w:rsid w:val="5D2472C8"/>
    <w:rsid w:val="5DA3E264"/>
    <w:rsid w:val="5E787D8B"/>
    <w:rsid w:val="5E90F42F"/>
    <w:rsid w:val="5F515444"/>
    <w:rsid w:val="5F962306"/>
    <w:rsid w:val="5FB28C3D"/>
    <w:rsid w:val="615E2F63"/>
    <w:rsid w:val="620FB18E"/>
    <w:rsid w:val="6246D5C2"/>
    <w:rsid w:val="62E54DEA"/>
    <w:rsid w:val="64F4CECE"/>
    <w:rsid w:val="65659EA5"/>
    <w:rsid w:val="6592A614"/>
    <w:rsid w:val="65A97D4D"/>
    <w:rsid w:val="669E5DAD"/>
    <w:rsid w:val="66B86E15"/>
    <w:rsid w:val="67D3D2B1"/>
    <w:rsid w:val="6814D8B0"/>
    <w:rsid w:val="693ACDAD"/>
    <w:rsid w:val="6A1C0397"/>
    <w:rsid w:val="6A5ACE1B"/>
    <w:rsid w:val="6BE131FD"/>
    <w:rsid w:val="6C103B96"/>
    <w:rsid w:val="6CCAF89B"/>
    <w:rsid w:val="6CFF1E78"/>
    <w:rsid w:val="6D12EB4D"/>
    <w:rsid w:val="6D27DAF6"/>
    <w:rsid w:val="70352DEB"/>
    <w:rsid w:val="705D5DFD"/>
    <w:rsid w:val="71F7F975"/>
    <w:rsid w:val="729E5EF6"/>
    <w:rsid w:val="73317AA6"/>
    <w:rsid w:val="74F1851A"/>
    <w:rsid w:val="7587DE44"/>
    <w:rsid w:val="78BC2D32"/>
    <w:rsid w:val="799585AB"/>
    <w:rsid w:val="7B1E4CDB"/>
    <w:rsid w:val="7CB4BC9D"/>
    <w:rsid w:val="7E5AE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39CAA4"/>
  <w14:discardImageEditingData/>
  <w15:chartTrackingRefBased/>
  <w15:docId w15:val="{F2020401-57E8-42BD-AE38-3AEE6EDE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219F"/>
    <w:pPr>
      <w:tabs>
        <w:tab w:val="left" w:pos="1134"/>
      </w:tabs>
      <w:ind w:left="1134"/>
      <w:jc w:val="both"/>
    </w:pPr>
    <w:rPr>
      <w:rFonts w:eastAsia="Times New Roman"/>
      <w:sz w:val="24"/>
      <w:szCs w:val="24"/>
    </w:rPr>
  </w:style>
  <w:style w:type="paragraph" w:styleId="Heading1">
    <w:name w:val="heading 1"/>
    <w:basedOn w:val="Normal"/>
    <w:next w:val="Normal"/>
    <w:link w:val="Heading1Char"/>
    <w:uiPriority w:val="9"/>
    <w:qFormat/>
    <w:rsid w:val="00F9219F"/>
    <w:pPr>
      <w:keepNext/>
      <w:keepLines/>
      <w:numPr>
        <w:numId w:val="11"/>
      </w:numPr>
      <w:spacing w:before="400" w:after="40" w:line="240" w:lineRule="auto"/>
      <w:ind w:left="1134" w:firstLine="0"/>
      <w:outlineLvl w:val="0"/>
    </w:pPr>
    <w:rPr>
      <w:rFonts w:asciiTheme="majorHAnsi" w:eastAsiaTheme="majorEastAsia" w:hAnsiTheme="majorHAnsi" w:cstheme="majorBidi"/>
      <w:color w:val="001871"/>
      <w:sz w:val="32"/>
      <w:szCs w:val="32"/>
    </w:rPr>
  </w:style>
  <w:style w:type="paragraph" w:styleId="Heading2">
    <w:name w:val="heading 2"/>
    <w:basedOn w:val="Normal"/>
    <w:next w:val="Normal"/>
    <w:link w:val="Heading2Char"/>
    <w:uiPriority w:val="9"/>
    <w:unhideWhenUsed/>
    <w:qFormat/>
    <w:rsid w:val="00F9219F"/>
    <w:pPr>
      <w:keepNext/>
      <w:keepLines/>
      <w:numPr>
        <w:ilvl w:val="1"/>
        <w:numId w:val="11"/>
      </w:numPr>
      <w:spacing w:before="40" w:after="0" w:line="240" w:lineRule="auto"/>
      <w:ind w:left="1134" w:firstLine="0"/>
      <w:outlineLvl w:val="1"/>
    </w:pPr>
    <w:rPr>
      <w:rFonts w:asciiTheme="majorHAnsi" w:eastAsiaTheme="majorEastAsia" w:hAnsiTheme="majorHAnsi" w:cstheme="majorBidi"/>
      <w:color w:val="7D55C7"/>
      <w:sz w:val="28"/>
      <w:szCs w:val="28"/>
      <w:lang w:eastAsia="en-US"/>
    </w:rPr>
  </w:style>
  <w:style w:type="paragraph" w:styleId="Heading3">
    <w:name w:val="heading 3"/>
    <w:basedOn w:val="Normal"/>
    <w:next w:val="Normal"/>
    <w:link w:val="Heading3Char"/>
    <w:uiPriority w:val="9"/>
    <w:unhideWhenUsed/>
    <w:qFormat/>
    <w:rsid w:val="000A3682"/>
    <w:pPr>
      <w:keepNext/>
      <w:keepLines/>
      <w:spacing w:before="40" w:after="0" w:line="240" w:lineRule="auto"/>
      <w:outlineLvl w:val="2"/>
    </w:pPr>
    <w:rPr>
      <w:rFonts w:asciiTheme="majorHAnsi" w:eastAsiaTheme="majorEastAsia" w:hAnsiTheme="majorHAnsi" w:cstheme="majorBidi"/>
      <w:color w:val="908B00" w:themeColor="accent1" w:themeShade="BF"/>
      <w:sz w:val="28"/>
      <w:szCs w:val="28"/>
    </w:rPr>
  </w:style>
  <w:style w:type="paragraph" w:styleId="Heading4">
    <w:name w:val="heading 4"/>
    <w:basedOn w:val="Normal"/>
    <w:next w:val="Normal"/>
    <w:link w:val="Heading4Char"/>
    <w:uiPriority w:val="9"/>
    <w:semiHidden/>
    <w:unhideWhenUsed/>
    <w:qFormat/>
    <w:rsid w:val="000A3682"/>
    <w:pPr>
      <w:keepNext/>
      <w:keepLines/>
      <w:spacing w:before="40" w:after="0"/>
      <w:outlineLvl w:val="3"/>
    </w:pPr>
    <w:rPr>
      <w:rFonts w:asciiTheme="majorHAnsi" w:eastAsiaTheme="majorEastAsia" w:hAnsiTheme="majorHAnsi" w:cstheme="majorBidi"/>
      <w:color w:val="908B00" w:themeColor="accent1" w:themeShade="BF"/>
    </w:rPr>
  </w:style>
  <w:style w:type="paragraph" w:styleId="Heading5">
    <w:name w:val="heading 5"/>
    <w:basedOn w:val="Normal"/>
    <w:next w:val="Normal"/>
    <w:link w:val="Heading5Char"/>
    <w:uiPriority w:val="9"/>
    <w:semiHidden/>
    <w:unhideWhenUsed/>
    <w:qFormat/>
    <w:rsid w:val="000A3682"/>
    <w:pPr>
      <w:keepNext/>
      <w:keepLines/>
      <w:spacing w:before="40" w:after="0"/>
      <w:outlineLvl w:val="4"/>
    </w:pPr>
    <w:rPr>
      <w:rFonts w:asciiTheme="majorHAnsi" w:eastAsiaTheme="majorEastAsia" w:hAnsiTheme="majorHAnsi" w:cstheme="majorBidi"/>
      <w:caps/>
      <w:color w:val="908B00" w:themeColor="accent1" w:themeShade="BF"/>
    </w:rPr>
  </w:style>
  <w:style w:type="paragraph" w:styleId="Heading6">
    <w:name w:val="heading 6"/>
    <w:basedOn w:val="Normal"/>
    <w:next w:val="Normal"/>
    <w:link w:val="Heading6Char"/>
    <w:uiPriority w:val="9"/>
    <w:semiHidden/>
    <w:unhideWhenUsed/>
    <w:qFormat/>
    <w:rsid w:val="000A3682"/>
    <w:pPr>
      <w:keepNext/>
      <w:keepLines/>
      <w:spacing w:before="40" w:after="0"/>
      <w:outlineLvl w:val="5"/>
    </w:pPr>
    <w:rPr>
      <w:rFonts w:asciiTheme="majorHAnsi" w:eastAsiaTheme="majorEastAsia" w:hAnsiTheme="majorHAnsi" w:cstheme="majorBidi"/>
      <w:i/>
      <w:iCs/>
      <w:caps/>
      <w:color w:val="605D00" w:themeColor="accent1" w:themeShade="80"/>
    </w:rPr>
  </w:style>
  <w:style w:type="paragraph" w:styleId="Heading7">
    <w:name w:val="heading 7"/>
    <w:basedOn w:val="Normal"/>
    <w:next w:val="Normal"/>
    <w:link w:val="Heading7Char"/>
    <w:uiPriority w:val="9"/>
    <w:semiHidden/>
    <w:unhideWhenUsed/>
    <w:qFormat/>
    <w:rsid w:val="000A3682"/>
    <w:pPr>
      <w:keepNext/>
      <w:keepLines/>
      <w:spacing w:before="40" w:after="0"/>
      <w:outlineLvl w:val="6"/>
    </w:pPr>
    <w:rPr>
      <w:rFonts w:asciiTheme="majorHAnsi" w:eastAsiaTheme="majorEastAsia" w:hAnsiTheme="majorHAnsi" w:cstheme="majorBidi"/>
      <w:b/>
      <w:bCs/>
      <w:color w:val="605D00" w:themeColor="accent1" w:themeShade="80"/>
    </w:rPr>
  </w:style>
  <w:style w:type="paragraph" w:styleId="Heading8">
    <w:name w:val="heading 8"/>
    <w:basedOn w:val="Normal"/>
    <w:next w:val="Normal"/>
    <w:link w:val="Heading8Char"/>
    <w:uiPriority w:val="9"/>
    <w:semiHidden/>
    <w:unhideWhenUsed/>
    <w:qFormat/>
    <w:rsid w:val="000A3682"/>
    <w:pPr>
      <w:keepNext/>
      <w:keepLines/>
      <w:spacing w:before="40" w:after="0"/>
      <w:outlineLvl w:val="7"/>
    </w:pPr>
    <w:rPr>
      <w:rFonts w:asciiTheme="majorHAnsi" w:eastAsiaTheme="majorEastAsia" w:hAnsiTheme="majorHAnsi" w:cstheme="majorBidi"/>
      <w:b/>
      <w:bCs/>
      <w:i/>
      <w:iCs/>
      <w:color w:val="605D00" w:themeColor="accent1" w:themeShade="80"/>
    </w:rPr>
  </w:style>
  <w:style w:type="paragraph" w:styleId="Heading9">
    <w:name w:val="heading 9"/>
    <w:basedOn w:val="Normal"/>
    <w:next w:val="Normal"/>
    <w:link w:val="Heading9Char"/>
    <w:uiPriority w:val="9"/>
    <w:semiHidden/>
    <w:unhideWhenUsed/>
    <w:qFormat/>
    <w:rsid w:val="000A3682"/>
    <w:pPr>
      <w:keepNext/>
      <w:keepLines/>
      <w:spacing w:before="40" w:after="0"/>
      <w:outlineLvl w:val="8"/>
    </w:pPr>
    <w:rPr>
      <w:rFonts w:asciiTheme="majorHAnsi" w:eastAsiaTheme="majorEastAsia" w:hAnsiTheme="majorHAnsi" w:cstheme="majorBidi"/>
      <w:i/>
      <w:iCs/>
      <w:color w:val="605D0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19F"/>
    <w:rPr>
      <w:rFonts w:asciiTheme="majorHAnsi" w:eastAsiaTheme="majorEastAsia" w:hAnsiTheme="majorHAnsi" w:cstheme="majorBidi"/>
      <w:color w:val="001871"/>
      <w:sz w:val="32"/>
      <w:szCs w:val="32"/>
    </w:rPr>
  </w:style>
  <w:style w:type="character" w:customStyle="1" w:styleId="Heading2Char">
    <w:name w:val="Heading 2 Char"/>
    <w:basedOn w:val="DefaultParagraphFont"/>
    <w:link w:val="Heading2"/>
    <w:uiPriority w:val="9"/>
    <w:rsid w:val="00F9219F"/>
    <w:rPr>
      <w:rFonts w:asciiTheme="majorHAnsi" w:eastAsiaTheme="majorEastAsia" w:hAnsiTheme="majorHAnsi" w:cstheme="majorBidi"/>
      <w:color w:val="7D55C7"/>
      <w:sz w:val="28"/>
      <w:szCs w:val="28"/>
      <w:lang w:eastAsia="en-US"/>
    </w:rPr>
  </w:style>
  <w:style w:type="character" w:customStyle="1" w:styleId="Heading3Char">
    <w:name w:val="Heading 3 Char"/>
    <w:basedOn w:val="DefaultParagraphFont"/>
    <w:link w:val="Heading3"/>
    <w:uiPriority w:val="9"/>
    <w:rsid w:val="000A3682"/>
    <w:rPr>
      <w:rFonts w:asciiTheme="majorHAnsi" w:eastAsiaTheme="majorEastAsia" w:hAnsiTheme="majorHAnsi" w:cstheme="majorBidi"/>
      <w:color w:val="908B00" w:themeColor="accent1" w:themeShade="BF"/>
      <w:sz w:val="28"/>
      <w:szCs w:val="28"/>
    </w:rPr>
  </w:style>
  <w:style w:type="character" w:customStyle="1" w:styleId="Heading4Char">
    <w:name w:val="Heading 4 Char"/>
    <w:basedOn w:val="DefaultParagraphFont"/>
    <w:link w:val="Heading4"/>
    <w:uiPriority w:val="9"/>
    <w:semiHidden/>
    <w:rsid w:val="000A3682"/>
    <w:rPr>
      <w:rFonts w:asciiTheme="majorHAnsi" w:eastAsiaTheme="majorEastAsia" w:hAnsiTheme="majorHAnsi" w:cstheme="majorBidi"/>
      <w:color w:val="908B00" w:themeColor="accent1" w:themeShade="BF"/>
      <w:sz w:val="24"/>
      <w:szCs w:val="24"/>
    </w:rPr>
  </w:style>
  <w:style w:type="character" w:customStyle="1" w:styleId="Heading5Char">
    <w:name w:val="Heading 5 Char"/>
    <w:basedOn w:val="DefaultParagraphFont"/>
    <w:link w:val="Heading5"/>
    <w:uiPriority w:val="9"/>
    <w:semiHidden/>
    <w:rsid w:val="000A3682"/>
    <w:rPr>
      <w:rFonts w:asciiTheme="majorHAnsi" w:eastAsiaTheme="majorEastAsia" w:hAnsiTheme="majorHAnsi" w:cstheme="majorBidi"/>
      <w:caps/>
      <w:color w:val="908B00" w:themeColor="accent1" w:themeShade="BF"/>
    </w:rPr>
  </w:style>
  <w:style w:type="character" w:customStyle="1" w:styleId="Heading6Char">
    <w:name w:val="Heading 6 Char"/>
    <w:basedOn w:val="DefaultParagraphFont"/>
    <w:link w:val="Heading6"/>
    <w:uiPriority w:val="9"/>
    <w:semiHidden/>
    <w:rsid w:val="000A3682"/>
    <w:rPr>
      <w:rFonts w:asciiTheme="majorHAnsi" w:eastAsiaTheme="majorEastAsia" w:hAnsiTheme="majorHAnsi" w:cstheme="majorBidi"/>
      <w:i/>
      <w:iCs/>
      <w:caps/>
      <w:color w:val="605D00" w:themeColor="accent1" w:themeShade="80"/>
    </w:rPr>
  </w:style>
  <w:style w:type="character" w:customStyle="1" w:styleId="Heading7Char">
    <w:name w:val="Heading 7 Char"/>
    <w:basedOn w:val="DefaultParagraphFont"/>
    <w:link w:val="Heading7"/>
    <w:uiPriority w:val="9"/>
    <w:semiHidden/>
    <w:rsid w:val="000A3682"/>
    <w:rPr>
      <w:rFonts w:asciiTheme="majorHAnsi" w:eastAsiaTheme="majorEastAsia" w:hAnsiTheme="majorHAnsi" w:cstheme="majorBidi"/>
      <w:b/>
      <w:bCs/>
      <w:color w:val="605D00" w:themeColor="accent1" w:themeShade="80"/>
    </w:rPr>
  </w:style>
  <w:style w:type="character" w:customStyle="1" w:styleId="Heading8Char">
    <w:name w:val="Heading 8 Char"/>
    <w:basedOn w:val="DefaultParagraphFont"/>
    <w:link w:val="Heading8"/>
    <w:uiPriority w:val="9"/>
    <w:semiHidden/>
    <w:rsid w:val="000A3682"/>
    <w:rPr>
      <w:rFonts w:asciiTheme="majorHAnsi" w:eastAsiaTheme="majorEastAsia" w:hAnsiTheme="majorHAnsi" w:cstheme="majorBidi"/>
      <w:b/>
      <w:bCs/>
      <w:i/>
      <w:iCs/>
      <w:color w:val="605D00" w:themeColor="accent1" w:themeShade="80"/>
    </w:rPr>
  </w:style>
  <w:style w:type="character" w:customStyle="1" w:styleId="Heading9Char">
    <w:name w:val="Heading 9 Char"/>
    <w:basedOn w:val="DefaultParagraphFont"/>
    <w:link w:val="Heading9"/>
    <w:uiPriority w:val="9"/>
    <w:semiHidden/>
    <w:rsid w:val="000A3682"/>
    <w:rPr>
      <w:rFonts w:asciiTheme="majorHAnsi" w:eastAsiaTheme="majorEastAsia" w:hAnsiTheme="majorHAnsi" w:cstheme="majorBidi"/>
      <w:i/>
      <w:iCs/>
      <w:color w:val="605D00" w:themeColor="accent1" w:themeShade="80"/>
    </w:rPr>
  </w:style>
  <w:style w:type="paragraph" w:customStyle="1" w:styleId="Numberedlistmultilevel">
    <w:name w:val="Numbered list multilevel"/>
    <w:basedOn w:val="Normal"/>
    <w:uiPriority w:val="1"/>
    <w:rsid w:val="00743962"/>
    <w:pPr>
      <w:numPr>
        <w:numId w:val="5"/>
      </w:numPr>
    </w:pPr>
  </w:style>
  <w:style w:type="paragraph" w:styleId="ListParagraph">
    <w:name w:val="List Paragraph"/>
    <w:basedOn w:val="Normal"/>
    <w:uiPriority w:val="34"/>
    <w:qFormat/>
    <w:rsid w:val="00C234A2"/>
    <w:pPr>
      <w:ind w:left="720"/>
      <w:contextualSpacing/>
    </w:pPr>
  </w:style>
  <w:style w:type="table" w:customStyle="1" w:styleId="CSCGridblue">
    <w:name w:val="CSC Grid blue"/>
    <w:basedOn w:val="TableGrid"/>
    <w:uiPriority w:val="99"/>
    <w:rsid w:val="003509B8"/>
    <w:rPr>
      <w:szCs w:val="20"/>
      <w:lang w:val="en-US" w:eastAsia="ja-JP"/>
    </w:rPr>
    <w:tblPr/>
    <w:trPr>
      <w:cantSplit/>
    </w:trPr>
    <w:tblStylePr w:type="firstRow">
      <w:pPr>
        <w:jc w:val="left"/>
      </w:pPr>
      <w:rPr>
        <w:rFonts w:ascii="Times New Roman (Headings CS)" w:hAnsi="Times New Roman (Headings CS)"/>
        <w:b/>
        <w:color w:val="FFFFFF" w:themeColor="background1"/>
        <w:sz w:val="20"/>
      </w:rPr>
      <w:tblPr/>
      <w:tcPr>
        <w:shd w:val="clear" w:color="auto" w:fill="031F73" w:themeFill="text2"/>
      </w:tcPr>
    </w:tblStylePr>
    <w:tblStylePr w:type="lastRow">
      <w:rPr>
        <w:rFonts w:ascii="Times New Roman (Headings CS)" w:hAnsi="Times New Roman (Headings CS)"/>
        <w:sz w:val="20"/>
      </w:rPr>
    </w:tblStylePr>
    <w:tblStylePr w:type="firstCol">
      <w:rPr>
        <w:rFonts w:ascii="Times New Roman (Headings CS)" w:hAnsi="Times New Roman (Headings CS)"/>
        <w:sz w:val="20"/>
      </w:rPr>
    </w:tblStylePr>
    <w:tblStylePr w:type="lastCol">
      <w:rPr>
        <w:rFonts w:ascii="Times New Roman (Headings CS)" w:hAnsi="Times New Roman (Headings CS)"/>
        <w:sz w:val="20"/>
      </w:rPr>
    </w:tblStylePr>
    <w:tblStylePr w:type="band1Vert">
      <w:rPr>
        <w:rFonts w:ascii="Times New Roman (Headings CS)" w:hAnsi="Times New Roman (Headings CS)"/>
        <w:sz w:val="20"/>
      </w:rPr>
    </w:tblStylePr>
    <w:tblStylePr w:type="band2Vert">
      <w:rPr>
        <w:rFonts w:ascii="Times New Roman (Headings CS)" w:hAnsi="Times New Roman (Headings CS)"/>
        <w:sz w:val="20"/>
      </w:rPr>
    </w:tblStylePr>
    <w:tblStylePr w:type="band1Horz">
      <w:rPr>
        <w:rFonts w:ascii="Times New Roman (Headings CS)" w:hAnsi="Times New Roman (Headings CS)"/>
        <w:sz w:val="20"/>
      </w:rPr>
    </w:tblStylePr>
    <w:tblStylePr w:type="band2Horz">
      <w:rPr>
        <w:rFonts w:ascii="Times New Roman (Headings CS)" w:hAnsi="Times New Roman (Headings CS)"/>
        <w:sz w:val="20"/>
      </w:rPr>
      <w:tblPr/>
      <w:tcPr>
        <w:shd w:val="clear" w:color="auto" w:fill="B2C4FD" w:themeFill="text2" w:themeFillTint="33"/>
      </w:tcPr>
    </w:tblStylePr>
    <w:tblStylePr w:type="neCell">
      <w:rPr>
        <w:rFonts w:ascii="Times New Roman (Headings CS)" w:hAnsi="Times New Roman (Headings CS)"/>
        <w:sz w:val="20"/>
      </w:rPr>
    </w:tblStylePr>
    <w:tblStylePr w:type="nwCell">
      <w:rPr>
        <w:rFonts w:ascii="Times New Roman (Headings CS)" w:hAnsi="Times New Roman (Headings CS)"/>
        <w:sz w:val="20"/>
      </w:rPr>
    </w:tblStylePr>
    <w:tblStylePr w:type="seCell">
      <w:rPr>
        <w:rFonts w:ascii="Times New Roman (Headings CS)" w:hAnsi="Times New Roman (Headings CS)"/>
        <w:sz w:val="20"/>
      </w:rPr>
    </w:tblStylePr>
    <w:tblStylePr w:type="swCell">
      <w:rPr>
        <w:rFonts w:ascii="Times New Roman (Headings CS)" w:hAnsi="Times New Roman (Headings CS)"/>
        <w:sz w:val="20"/>
      </w:rPr>
    </w:tblStylePr>
  </w:style>
  <w:style w:type="table" w:customStyle="1" w:styleId="CSCGridyellow">
    <w:name w:val="CSC Grid yellow"/>
    <w:basedOn w:val="TableGrid"/>
    <w:uiPriority w:val="99"/>
    <w:rsid w:val="003509B8"/>
    <w:rPr>
      <w:szCs w:val="20"/>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Times New Roman (Headings CS)" w:hAnsi="Times New Roman (Headings CS)"/>
        <w:b/>
        <w:color w:val="000000" w:themeColor="text1"/>
        <w:sz w:val="20"/>
      </w:rPr>
      <w:tblPr/>
      <w:tcPr>
        <w:shd w:val="clear" w:color="auto" w:fill="EBB700" w:themeFill="background2"/>
      </w:tcPr>
    </w:tblStylePr>
    <w:tblStylePr w:type="lastRow">
      <w:rPr>
        <w:rFonts w:ascii="Times New Roman (Headings CS)" w:hAnsi="Times New Roman (Headings CS)"/>
        <w:sz w:val="20"/>
      </w:rPr>
    </w:tblStylePr>
    <w:tblStylePr w:type="firstCol">
      <w:rPr>
        <w:rFonts w:ascii="Times New Roman (Headings CS)" w:hAnsi="Times New Roman (Headings CS)"/>
        <w:sz w:val="20"/>
      </w:rPr>
    </w:tblStylePr>
    <w:tblStylePr w:type="lastCol">
      <w:rPr>
        <w:rFonts w:ascii="Times New Roman (Headings CS)" w:hAnsi="Times New Roman (Headings CS)"/>
        <w:sz w:val="20"/>
      </w:rPr>
    </w:tblStylePr>
    <w:tblStylePr w:type="band1Vert">
      <w:rPr>
        <w:rFonts w:ascii="Times New Roman (Headings CS)" w:hAnsi="Times New Roman (Headings CS)"/>
        <w:sz w:val="20"/>
      </w:rPr>
    </w:tblStylePr>
    <w:tblStylePr w:type="band2Vert">
      <w:rPr>
        <w:rFonts w:ascii="Times New Roman (Headings CS)" w:hAnsi="Times New Roman (Headings CS)"/>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Times New Roman (Headings CS)" w:hAnsi="Times New Roman (Headings CS)"/>
        <w:sz w:val="20"/>
      </w:rPr>
    </w:tblStylePr>
    <w:tblStylePr w:type="nwCell">
      <w:rPr>
        <w:rFonts w:ascii="Times New Roman (Headings CS)" w:hAnsi="Times New Roman (Headings CS)"/>
        <w:sz w:val="20"/>
      </w:rPr>
    </w:tblStylePr>
    <w:tblStylePr w:type="seCell">
      <w:rPr>
        <w:rFonts w:ascii="Times New Roman (Headings CS)" w:hAnsi="Times New Roman (Headings CS)"/>
        <w:sz w:val="20"/>
      </w:rPr>
    </w:tblStylePr>
    <w:tblStylePr w:type="swCell">
      <w:rPr>
        <w:rFonts w:ascii="Times New Roman (Headings CS)" w:hAnsi="Times New Roman (Headings CS)"/>
        <w:sz w:val="20"/>
      </w:rPr>
    </w:tblStylePr>
  </w:style>
  <w:style w:type="table" w:customStyle="1" w:styleId="CSCNogridblue">
    <w:name w:val="CSC No grid blue"/>
    <w:basedOn w:val="TableNormal"/>
    <w:uiPriority w:val="99"/>
    <w:rsid w:val="003509B8"/>
    <w:tblPr>
      <w:tblStyleRowBandSize w:val="1"/>
    </w:tblPr>
    <w:tcPr>
      <w:tcMar>
        <w:top w:w="108" w:type="dxa"/>
        <w:bottom w:w="108" w:type="dxa"/>
      </w:tcMar>
    </w:tcPr>
    <w:tblStylePr w:type="firstRow">
      <w:rPr>
        <w:rFonts w:ascii="Times New Roman (Headings CS)" w:hAnsi="Times New Roman (Headings CS)"/>
        <w:b/>
        <w:sz w:val="20"/>
      </w:rPr>
      <w:tblPr/>
      <w:tcPr>
        <w:shd w:val="clear" w:color="auto" w:fill="031F73" w:themeFill="text2"/>
      </w:tcPr>
    </w:tblStylePr>
    <w:tblStylePr w:type="lastRow">
      <w:rPr>
        <w:rFonts w:ascii="Times New Roman (Headings CS)" w:hAnsi="Times New Roman (Headings CS)"/>
        <w:sz w:val="20"/>
      </w:rPr>
    </w:tblStylePr>
    <w:tblStylePr w:type="firstCol">
      <w:rPr>
        <w:rFonts w:ascii="Times New Roman (Headings CS)" w:hAnsi="Times New Roman (Headings CS)"/>
        <w:sz w:val="20"/>
      </w:rPr>
    </w:tblStylePr>
    <w:tblStylePr w:type="lastCol">
      <w:rPr>
        <w:rFonts w:ascii="Times New Roman (Headings CS)" w:hAnsi="Times New Roman (Headings CS)"/>
        <w:sz w:val="20"/>
      </w:rPr>
    </w:tblStylePr>
    <w:tblStylePr w:type="band1Vert">
      <w:rPr>
        <w:rFonts w:ascii="Times New Roman (Headings CS)" w:hAnsi="Times New Roman (Headings CS)"/>
        <w:sz w:val="20"/>
      </w:rPr>
    </w:tblStylePr>
    <w:tblStylePr w:type="band2Vert">
      <w:rPr>
        <w:rFonts w:ascii="Times New Roman (Headings CS)" w:hAnsi="Times New Roman (Headings CS)"/>
        <w:sz w:val="20"/>
      </w:rPr>
    </w:tblStylePr>
    <w:tblStylePr w:type="band1Horz">
      <w:rPr>
        <w:rFonts w:ascii="Times New Roman (Headings CS)" w:hAnsi="Times New Roman (Headings CS)"/>
        <w:sz w:val="20"/>
      </w:rPr>
    </w:tblStylePr>
    <w:tblStylePr w:type="band2Horz">
      <w:rPr>
        <w:rFonts w:ascii="Times New Roman (Headings CS)" w:hAnsi="Times New Roman (Headings CS)"/>
        <w:sz w:val="20"/>
      </w:rPr>
      <w:tblPr/>
      <w:tcPr>
        <w:shd w:val="clear" w:color="auto" w:fill="B2C4FD" w:themeFill="text2" w:themeFillTint="33"/>
      </w:tcPr>
    </w:tblStylePr>
    <w:tblStylePr w:type="neCell">
      <w:rPr>
        <w:rFonts w:ascii="Times New Roman (Headings CS)" w:hAnsi="Times New Roman (Headings CS)"/>
        <w:sz w:val="20"/>
      </w:rPr>
    </w:tblStylePr>
    <w:tblStylePr w:type="nwCell">
      <w:rPr>
        <w:rFonts w:ascii="Times New Roman (Headings CS)" w:hAnsi="Times New Roman (Headings CS)"/>
        <w:sz w:val="20"/>
      </w:rPr>
    </w:tblStylePr>
    <w:tblStylePr w:type="seCell">
      <w:rPr>
        <w:rFonts w:ascii="Times New Roman (Headings CS)" w:hAnsi="Times New Roman (Headings CS)"/>
        <w:sz w:val="20"/>
      </w:rPr>
    </w:tblStylePr>
    <w:tblStylePr w:type="swCell">
      <w:rPr>
        <w:rFonts w:ascii="Times New Roman (Headings CS)" w:hAnsi="Times New Roman (Headings CS)"/>
        <w:sz w:val="20"/>
      </w:rPr>
    </w:tblStylePr>
  </w:style>
  <w:style w:type="table" w:customStyle="1" w:styleId="CSCNogridyellow">
    <w:name w:val="CSC No grid yellow"/>
    <w:basedOn w:val="TableNormal"/>
    <w:uiPriority w:val="99"/>
    <w:rsid w:val="003509B8"/>
    <w:tblPr>
      <w:tblStyleRowBandSize w:val="1"/>
    </w:tblPr>
    <w:tcPr>
      <w:tcMar>
        <w:top w:w="108" w:type="dxa"/>
        <w:bottom w:w="108" w:type="dxa"/>
      </w:tcMar>
    </w:tcPr>
    <w:tblStylePr w:type="firstRow">
      <w:rPr>
        <w:rFonts w:ascii="Times New Roman (Headings CS)" w:hAnsi="Times New Roman (Headings CS)"/>
        <w:b/>
        <w:sz w:val="20"/>
      </w:rPr>
      <w:tblPr/>
      <w:tcPr>
        <w:shd w:val="clear" w:color="auto" w:fill="EBB700" w:themeFill="background2"/>
      </w:tcPr>
    </w:tblStylePr>
    <w:tblStylePr w:type="lastRow">
      <w:rPr>
        <w:rFonts w:ascii="Times New Roman (Headings CS)" w:hAnsi="Times New Roman (Headings CS)"/>
        <w:sz w:val="20"/>
      </w:rPr>
    </w:tblStylePr>
    <w:tblStylePr w:type="firstCol">
      <w:rPr>
        <w:rFonts w:ascii="Times New Roman (Headings CS)" w:hAnsi="Times New Roman (Headings CS)"/>
        <w:sz w:val="20"/>
      </w:rPr>
    </w:tblStylePr>
    <w:tblStylePr w:type="lastCol">
      <w:rPr>
        <w:rFonts w:ascii="Times New Roman (Headings CS)" w:hAnsi="Times New Roman (Headings CS)"/>
        <w:sz w:val="20"/>
      </w:rPr>
    </w:tblStylePr>
    <w:tblStylePr w:type="band1Vert">
      <w:rPr>
        <w:rFonts w:ascii="Times New Roman (Headings CS)" w:hAnsi="Times New Roman (Headings CS)"/>
        <w:sz w:val="20"/>
      </w:rPr>
    </w:tblStylePr>
    <w:tblStylePr w:type="band2Vert">
      <w:rPr>
        <w:rFonts w:ascii="Times New Roman (Headings CS)" w:hAnsi="Times New Roman (Headings CS)"/>
        <w:sz w:val="20"/>
      </w:rPr>
    </w:tblStylePr>
    <w:tblStylePr w:type="band1Horz">
      <w:rPr>
        <w:rFonts w:ascii="Times New Roman (Headings CS)" w:hAnsi="Times New Roman (Headings CS)"/>
        <w:sz w:val="20"/>
      </w:rPr>
    </w:tblStylePr>
    <w:tblStylePr w:type="band2Horz">
      <w:rPr>
        <w:rFonts w:ascii="Times New Roman (Headings CS)" w:hAnsi="Times New Roman (Headings CS)"/>
        <w:sz w:val="20"/>
      </w:rPr>
      <w:tblPr/>
      <w:tcPr>
        <w:shd w:val="clear" w:color="auto" w:fill="FFF2C8" w:themeFill="background2" w:themeFillTint="33"/>
      </w:tcPr>
    </w:tblStylePr>
    <w:tblStylePr w:type="neCell">
      <w:rPr>
        <w:rFonts w:ascii="Times New Roman (Headings CS)" w:hAnsi="Times New Roman (Headings CS)"/>
        <w:sz w:val="20"/>
      </w:rPr>
    </w:tblStylePr>
    <w:tblStylePr w:type="nwCell">
      <w:rPr>
        <w:rFonts w:ascii="Times New Roman (Headings CS)" w:hAnsi="Times New Roman (Headings CS)"/>
        <w:sz w:val="20"/>
      </w:rPr>
    </w:tblStylePr>
    <w:tblStylePr w:type="seCell">
      <w:rPr>
        <w:rFonts w:ascii="Times New Roman (Headings CS)" w:hAnsi="Times New Roman (Headings CS)"/>
        <w:sz w:val="20"/>
      </w:rPr>
    </w:tblStylePr>
    <w:tblStylePr w:type="swCell">
      <w:rPr>
        <w:rFonts w:ascii="Times New Roman (Headings CS)" w:hAnsi="Times New Roman (Headings CS)"/>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basedOn w:val="DefaultParagraphFont"/>
    <w:uiPriority w:val="20"/>
    <w:qFormat/>
    <w:rsid w:val="000A3682"/>
    <w:rPr>
      <w:i/>
      <w:iCs/>
    </w:rPr>
  </w:style>
  <w:style w:type="character" w:styleId="FollowedHyperlink">
    <w:name w:val="FollowedHyperlink"/>
    <w:basedOn w:val="DefaultParagraphFont"/>
    <w:uiPriority w:val="4"/>
    <w:rsid w:val="00E04834"/>
    <w:rPr>
      <w:color w:val="800080" w:themeColor="followedHyperlink"/>
      <w:u w:val="single"/>
    </w:rPr>
  </w:style>
  <w:style w:type="paragraph" w:styleId="Footer">
    <w:name w:val="footer"/>
    <w:basedOn w:val="Normal"/>
    <w:link w:val="FooterChar"/>
    <w:uiPriority w:val="99"/>
    <w:rsid w:val="000B7550"/>
    <w:pPr>
      <w:tabs>
        <w:tab w:val="center" w:pos="4320"/>
        <w:tab w:val="right" w:pos="8820"/>
      </w:tabs>
    </w:pPr>
    <w:rPr>
      <w:sz w:val="18"/>
      <w:szCs w:val="20"/>
      <w:lang w:eastAsia="en-US"/>
    </w:rPr>
  </w:style>
  <w:style w:type="character" w:customStyle="1" w:styleId="FooterChar">
    <w:name w:val="Footer Char"/>
    <w:basedOn w:val="DefaultParagraphFont"/>
    <w:link w:val="Footer"/>
    <w:uiPriority w:val="99"/>
    <w:rsid w:val="000B7550"/>
    <w:rPr>
      <w:sz w:val="18"/>
      <w:szCs w:val="20"/>
      <w:lang w:eastAsia="en-US"/>
    </w:rPr>
  </w:style>
  <w:style w:type="paragraph" w:customStyle="1" w:styleId="Footerbold">
    <w:name w:val="Footer bold"/>
    <w:basedOn w:val="Footer"/>
    <w:link w:val="FooterboldChar"/>
    <w:uiPriority w:val="10"/>
    <w:rsid w:val="000B7550"/>
    <w:rPr>
      <w:b/>
    </w:rPr>
  </w:style>
  <w:style w:type="character" w:customStyle="1" w:styleId="FooterboldChar">
    <w:name w:val="Footer bold Char"/>
    <w:basedOn w:val="FooterChar"/>
    <w:link w:val="Footerbold"/>
    <w:uiPriority w:val="10"/>
    <w:rsid w:val="000B7550"/>
    <w:rPr>
      <w:b/>
      <w:sz w:val="18"/>
      <w:szCs w:val="20"/>
      <w:lang w:eastAsia="en-US"/>
    </w:rPr>
  </w:style>
  <w:style w:type="character" w:styleId="Hyperlink">
    <w:name w:val="Hyperlink"/>
    <w:uiPriority w:val="99"/>
    <w:qFormat/>
    <w:rsid w:val="00E04834"/>
    <w:rPr>
      <w:color w:val="0000FF" w:themeColor="hyperlink"/>
      <w:u w:val="single"/>
    </w:rPr>
  </w:style>
  <w:style w:type="character" w:styleId="PageNumber">
    <w:name w:val="page number"/>
    <w:basedOn w:val="DefaultParagraphFont"/>
    <w:uiPriority w:val="10"/>
    <w:rsid w:val="000B7550"/>
    <w:rPr>
      <w:rFonts w:ascii="Franklin Gothic Book" w:hAnsi="Franklin Gothic Book"/>
      <w:sz w:val="18"/>
    </w:rPr>
  </w:style>
  <w:style w:type="character" w:styleId="Strong">
    <w:name w:val="Strong"/>
    <w:basedOn w:val="DefaultParagraphFont"/>
    <w:uiPriority w:val="2"/>
    <w:qFormat/>
    <w:rsid w:val="000A3682"/>
    <w:rPr>
      <w:b/>
      <w:bCs/>
    </w:rPr>
  </w:style>
  <w:style w:type="paragraph" w:styleId="Title">
    <w:name w:val="Title"/>
    <w:basedOn w:val="Normal"/>
    <w:next w:val="Normal"/>
    <w:link w:val="TitleChar"/>
    <w:uiPriority w:val="10"/>
    <w:qFormat/>
    <w:rsid w:val="00412A53"/>
    <w:pPr>
      <w:spacing w:after="0" w:line="240" w:lineRule="auto"/>
      <w:contextualSpacing/>
    </w:pPr>
    <w:rPr>
      <w:rFonts w:asciiTheme="majorHAnsi" w:eastAsiaTheme="majorEastAsia" w:hAnsiTheme="majorHAnsi" w:cstheme="majorBidi"/>
      <w:color w:val="001871"/>
      <w:spacing w:val="-15"/>
      <w:sz w:val="56"/>
      <w:szCs w:val="56"/>
    </w:rPr>
  </w:style>
  <w:style w:type="character" w:customStyle="1" w:styleId="TitleChar">
    <w:name w:val="Title Char"/>
    <w:basedOn w:val="DefaultParagraphFont"/>
    <w:link w:val="Title"/>
    <w:uiPriority w:val="10"/>
    <w:rsid w:val="00412A53"/>
    <w:rPr>
      <w:rFonts w:asciiTheme="majorHAnsi" w:eastAsiaTheme="majorEastAsia" w:hAnsiTheme="majorHAnsi" w:cstheme="majorBidi"/>
      <w:color w:val="001871"/>
      <w:spacing w:val="-15"/>
      <w:sz w:val="56"/>
      <w:szCs w:val="56"/>
    </w:rPr>
  </w:style>
  <w:style w:type="paragraph" w:styleId="Subtitle">
    <w:name w:val="Subtitle"/>
    <w:basedOn w:val="Normal"/>
    <w:next w:val="Normal"/>
    <w:link w:val="SubtitleChar"/>
    <w:uiPriority w:val="11"/>
    <w:qFormat/>
    <w:rsid w:val="000A3682"/>
    <w:pPr>
      <w:numPr>
        <w:ilvl w:val="1"/>
      </w:numPr>
      <w:spacing w:after="240" w:line="240" w:lineRule="auto"/>
      <w:ind w:left="1134"/>
    </w:pPr>
    <w:rPr>
      <w:rFonts w:asciiTheme="majorHAnsi" w:eastAsiaTheme="majorEastAsia" w:hAnsiTheme="majorHAnsi" w:cstheme="majorBidi"/>
      <w:color w:val="C1BB00" w:themeColor="accent1"/>
      <w:sz w:val="28"/>
      <w:szCs w:val="28"/>
    </w:rPr>
  </w:style>
  <w:style w:type="character" w:customStyle="1" w:styleId="SubtitleChar">
    <w:name w:val="Subtitle Char"/>
    <w:basedOn w:val="DefaultParagraphFont"/>
    <w:link w:val="Subtitle"/>
    <w:uiPriority w:val="11"/>
    <w:rsid w:val="000A3682"/>
    <w:rPr>
      <w:rFonts w:asciiTheme="majorHAnsi" w:eastAsiaTheme="majorEastAsia" w:hAnsiTheme="majorHAnsi" w:cstheme="majorBidi"/>
      <w:color w:val="C1BB00" w:themeColor="accent1"/>
      <w:sz w:val="28"/>
      <w:szCs w:val="28"/>
    </w:rPr>
  </w:style>
  <w:style w:type="table" w:styleId="TableGrid">
    <w:name w:val="Table Grid"/>
    <w:aliases w:val="CSC Table Grid"/>
    <w:basedOn w:val="TableNormal"/>
    <w:rsid w:val="003509B8"/>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Times New Roman (Headings CS)" w:hAnsi="Times New Roman (Headings CS)"/>
        <w:b/>
        <w:sz w:val="20"/>
      </w:rPr>
    </w:tblStylePr>
    <w:tblStylePr w:type="lastRow">
      <w:rPr>
        <w:rFonts w:ascii="Times New Roman (Headings CS)" w:hAnsi="Times New Roman (Headings CS)"/>
        <w:sz w:val="20"/>
      </w:rPr>
    </w:tblStylePr>
    <w:tblStylePr w:type="firstCol">
      <w:rPr>
        <w:rFonts w:ascii="Times New Roman (Headings CS)" w:hAnsi="Times New Roman (Headings CS)"/>
        <w:sz w:val="20"/>
      </w:rPr>
    </w:tblStylePr>
    <w:tblStylePr w:type="lastCol">
      <w:rPr>
        <w:rFonts w:ascii="Times New Roman (Headings CS)" w:hAnsi="Times New Roman (Headings CS)"/>
        <w:sz w:val="20"/>
      </w:rPr>
    </w:tblStylePr>
    <w:tblStylePr w:type="band1Vert">
      <w:rPr>
        <w:rFonts w:ascii="Times New Roman (Headings CS)" w:hAnsi="Times New Roman (Headings CS)"/>
        <w:sz w:val="20"/>
      </w:rPr>
    </w:tblStylePr>
    <w:tblStylePr w:type="band2Vert">
      <w:rPr>
        <w:rFonts w:ascii="Times New Roman (Headings CS)" w:hAnsi="Times New Roman (Headings CS)"/>
        <w:sz w:val="20"/>
      </w:rPr>
    </w:tblStylePr>
    <w:tblStylePr w:type="band1Horz">
      <w:rPr>
        <w:rFonts w:ascii="Times New Roman (Headings CS)" w:hAnsi="Times New Roman (Headings CS)"/>
        <w:sz w:val="20"/>
      </w:rPr>
    </w:tblStylePr>
    <w:tblStylePr w:type="band2Horz">
      <w:rPr>
        <w:rFonts w:ascii="Times New Roman (Headings CS)" w:hAnsi="Times New Roman (Headings CS)"/>
        <w:sz w:val="20"/>
      </w:rPr>
    </w:tblStylePr>
    <w:tblStylePr w:type="neCell">
      <w:rPr>
        <w:rFonts w:ascii="Times New Roman (Headings CS)" w:hAnsi="Times New Roman (Headings CS)"/>
        <w:sz w:val="20"/>
      </w:rPr>
    </w:tblStylePr>
    <w:tblStylePr w:type="nwCell">
      <w:rPr>
        <w:rFonts w:ascii="Times New Roman (Headings CS)" w:hAnsi="Times New Roman (Headings CS)"/>
        <w:sz w:val="20"/>
      </w:rPr>
    </w:tblStylePr>
    <w:tblStylePr w:type="seCell">
      <w:rPr>
        <w:rFonts w:ascii="Times New Roman (Headings CS)" w:hAnsi="Times New Roman (Headings CS)"/>
        <w:sz w:val="20"/>
      </w:rPr>
    </w:tblStylePr>
    <w:tblStylePr w:type="swCell">
      <w:rPr>
        <w:rFonts w:ascii="Times New Roman (Headings CS)" w:hAnsi="Times New Roman (Headings CS)"/>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39"/>
    <w:rsid w:val="00B0699C"/>
    <w:pPr>
      <w:tabs>
        <w:tab w:val="left" w:pos="720"/>
        <w:tab w:val="right" w:pos="9072"/>
      </w:tabs>
      <w:spacing w:after="100"/>
      <w:ind w:left="720" w:hanging="720"/>
    </w:pPr>
    <w:rPr>
      <w:b/>
    </w:rPr>
  </w:style>
  <w:style w:type="paragraph" w:styleId="TOC2">
    <w:name w:val="toc 2"/>
    <w:basedOn w:val="Normal"/>
    <w:next w:val="Normal"/>
    <w:autoRedefine/>
    <w:uiPriority w:val="39"/>
    <w:rsid w:val="00B0699C"/>
    <w:pPr>
      <w:tabs>
        <w:tab w:val="left" w:pos="720"/>
        <w:tab w:val="right" w:pos="9072"/>
      </w:tabs>
      <w:spacing w:after="100"/>
      <w:ind w:left="720" w:hanging="720"/>
    </w:pPr>
  </w:style>
  <w:style w:type="paragraph" w:customStyle="1" w:styleId="Appendixheading">
    <w:name w:val="Appendix heading"/>
    <w:next w:val="Normal"/>
    <w:uiPriority w:val="9"/>
    <w:semiHidden/>
    <w:rsid w:val="00B430C4"/>
    <w:rPr>
      <w:rFonts w:ascii="Franklin Gothic Demi" w:eastAsiaTheme="majorEastAsia" w:hAnsi="Franklin Gothic Demi" w:cstheme="majorBidi"/>
      <w:sz w:val="36"/>
      <w:lang w:eastAsia="en-US"/>
    </w:rPr>
  </w:style>
  <w:style w:type="paragraph" w:styleId="NormalWeb">
    <w:name w:val="Normal (Web)"/>
    <w:basedOn w:val="Normal"/>
    <w:semiHidden/>
    <w:rsid w:val="007A235E"/>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35"/>
    <w:unhideWhenUsed/>
    <w:qFormat/>
    <w:rsid w:val="000A3682"/>
    <w:pPr>
      <w:spacing w:line="240" w:lineRule="auto"/>
    </w:pPr>
    <w:rPr>
      <w:b/>
      <w:bCs/>
      <w:smallCaps/>
      <w:color w:val="031F73" w:themeColor="text2"/>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semiHidden/>
    <w:rsid w:val="009A34A1"/>
    <w:pPr>
      <w:keepNext/>
      <w:numPr>
        <w:numId w:val="2"/>
      </w:numPr>
      <w:spacing w:after="120"/>
    </w:pPr>
    <w:rPr>
      <w:rFonts w:ascii="Franklin Gothic Medium" w:eastAsiaTheme="majorEastAsia" w:hAnsi="Franklin Gothic Medium"/>
      <w:i/>
    </w:rPr>
  </w:style>
  <w:style w:type="character" w:styleId="FootnoteReference">
    <w:name w:val="footnote reference"/>
    <w:basedOn w:val="DefaultParagraphFont"/>
    <w:uiPriority w:val="8"/>
    <w:semiHidden/>
    <w:rsid w:val="005B30E6"/>
    <w:rPr>
      <w:rFonts w:ascii="Franklin Gothic Book" w:hAnsi="Franklin Gothic Book"/>
      <w:sz w:val="20"/>
      <w:vertAlign w:val="superscript"/>
    </w:rPr>
  </w:style>
  <w:style w:type="paragraph" w:styleId="FootnoteText">
    <w:name w:val="footnote text"/>
    <w:basedOn w:val="Normal"/>
    <w:link w:val="FootnoteTextChar"/>
    <w:uiPriority w:val="8"/>
    <w:semiHidden/>
    <w:rsid w:val="00BD287D"/>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semiHidden/>
    <w:rsid w:val="00683B04"/>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customStyle="1" w:styleId="HeaderChar">
    <w:name w:val="Header Char"/>
    <w:basedOn w:val="DefaultParagraphFont"/>
    <w:link w:val="Header"/>
    <w:uiPriority w:val="99"/>
    <w:semiHidden/>
    <w:rsid w:val="00BD287D"/>
  </w:style>
  <w:style w:type="paragraph" w:customStyle="1" w:styleId="NonTOCHeading1">
    <w:name w:val="Non TOC Heading 1"/>
    <w:next w:val="Normal"/>
    <w:uiPriority w:val="9"/>
    <w:semiHidden/>
    <w:rsid w:val="00862933"/>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semiHidden/>
    <w:rsid w:val="00862933"/>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semiHidden/>
    <w:rsid w:val="0020484E"/>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semiHidden/>
    <w:rsid w:val="00BD287D"/>
    <w:pPr>
      <w:ind w:left="714" w:hanging="714"/>
    </w:pPr>
  </w:style>
  <w:style w:type="paragraph" w:customStyle="1" w:styleId="ReferenceTitle">
    <w:name w:val="Reference Title"/>
    <w:basedOn w:val="Normal"/>
    <w:next w:val="Normal"/>
    <w:link w:val="ReferenceTitleChar"/>
    <w:uiPriority w:val="8"/>
    <w:semiHidden/>
    <w:rsid w:val="00BD287D"/>
    <w:rPr>
      <w:i/>
      <w:szCs w:val="20"/>
    </w:rPr>
  </w:style>
  <w:style w:type="character" w:customStyle="1" w:styleId="ReferenceTitleChar">
    <w:name w:val="Reference Title Char"/>
    <w:basedOn w:val="DefaultParagraphFont"/>
    <w:link w:val="ReferenceTitle"/>
    <w:uiPriority w:val="8"/>
    <w:semiHidden/>
    <w:rsid w:val="00683B0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semiHidden/>
    <w:rsid w:val="00BD287D"/>
    <w:pPr>
      <w:spacing w:after="60"/>
      <w:jc w:val="right"/>
    </w:pPr>
    <w:rPr>
      <w:rFonts w:eastAsiaTheme="majorEastAsia"/>
      <w:i/>
      <w:noProof/>
    </w:rPr>
  </w:style>
  <w:style w:type="paragraph" w:customStyle="1" w:styleId="Tableheading">
    <w:name w:val="Table heading"/>
    <w:next w:val="Normal"/>
    <w:uiPriority w:val="7"/>
    <w:semiHidden/>
    <w:rsid w:val="00862933"/>
    <w:pPr>
      <w:keepNext/>
      <w:numPr>
        <w:numId w:val="7"/>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semiHidden/>
    <w:rsid w:val="0020484E"/>
    <w:pPr>
      <w:ind w:left="357"/>
    </w:pPr>
  </w:style>
  <w:style w:type="numbering" w:customStyle="1" w:styleId="CSCFigureheadinglist">
    <w:name w:val="CSC Figure heading list"/>
    <w:uiPriority w:val="99"/>
    <w:rsid w:val="005479E6"/>
    <w:pPr>
      <w:numPr>
        <w:numId w:val="1"/>
      </w:numPr>
    </w:pPr>
  </w:style>
  <w:style w:type="numbering" w:customStyle="1" w:styleId="CSCTableheadinglist">
    <w:name w:val="CSC Table heading list"/>
    <w:uiPriority w:val="99"/>
    <w:rsid w:val="005479E6"/>
    <w:pPr>
      <w:numPr>
        <w:numId w:val="3"/>
      </w:numPr>
    </w:pPr>
  </w:style>
  <w:style w:type="numbering" w:customStyle="1" w:styleId="CSCHeadinglistnumberstyle">
    <w:name w:val="CSC Heading list number style"/>
    <w:uiPriority w:val="99"/>
    <w:rsid w:val="00763A14"/>
    <w:pPr>
      <w:numPr>
        <w:numId w:val="4"/>
      </w:numPr>
    </w:pPr>
  </w:style>
  <w:style w:type="paragraph" w:customStyle="1" w:styleId="Bulletlistmultilevel">
    <w:name w:val="Bullet list multilevel"/>
    <w:basedOn w:val="Normal"/>
    <w:uiPriority w:val="1"/>
    <w:qFormat/>
    <w:rsid w:val="00C17459"/>
    <w:pPr>
      <w:numPr>
        <w:numId w:val="6"/>
      </w:numPr>
    </w:pPr>
  </w:style>
  <w:style w:type="paragraph" w:customStyle="1" w:styleId="Bulletlevel2CSC">
    <w:name w:val="Bullet level 2 CSC"/>
    <w:basedOn w:val="Normal"/>
    <w:semiHidden/>
    <w:qFormat/>
    <w:rsid w:val="00C17459"/>
    <w:pPr>
      <w:numPr>
        <w:ilvl w:val="1"/>
        <w:numId w:val="6"/>
      </w:numPr>
      <w:spacing w:after="60"/>
    </w:pPr>
  </w:style>
  <w:style w:type="paragraph" w:customStyle="1" w:styleId="Bulletlevel3CSC">
    <w:name w:val="Bullet level 3 CSC"/>
    <w:basedOn w:val="Normal"/>
    <w:semiHidden/>
    <w:qFormat/>
    <w:rsid w:val="00C17459"/>
    <w:pPr>
      <w:numPr>
        <w:ilvl w:val="2"/>
        <w:numId w:val="6"/>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rsid w:val="00B843BC"/>
    <w:pPr>
      <w:numPr>
        <w:ilvl w:val="1"/>
        <w:numId w:val="5"/>
      </w:numPr>
      <w:spacing w:after="60"/>
    </w:pPr>
  </w:style>
  <w:style w:type="paragraph" w:customStyle="1" w:styleId="Numberlevel3CSC">
    <w:name w:val="Number level 3 CSC"/>
    <w:basedOn w:val="Normal"/>
    <w:semiHidden/>
    <w:rsid w:val="00B843BC"/>
    <w:pPr>
      <w:numPr>
        <w:ilvl w:val="2"/>
        <w:numId w:val="5"/>
      </w:numPr>
      <w:spacing w:after="60"/>
    </w:pPr>
  </w:style>
  <w:style w:type="numbering" w:customStyle="1" w:styleId="CSCMultilevelnumberedlist">
    <w:name w:val="CSC Multilevel numbered list"/>
    <w:uiPriority w:val="99"/>
    <w:rsid w:val="00B843BC"/>
    <w:pPr>
      <w:numPr>
        <w:numId w:val="5"/>
      </w:numPr>
    </w:pPr>
  </w:style>
  <w:style w:type="paragraph" w:customStyle="1" w:styleId="Numberlevel4CSC">
    <w:name w:val="Number level 4 CSC"/>
    <w:basedOn w:val="Normal"/>
    <w:semiHidden/>
    <w:rsid w:val="00B843BC"/>
    <w:pPr>
      <w:numPr>
        <w:ilvl w:val="3"/>
        <w:numId w:val="5"/>
      </w:numPr>
      <w:spacing w:after="60"/>
      <w:ind w:left="1429"/>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6"/>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hanging="1134"/>
    </w:pPr>
    <w:rPr>
      <w:rFonts w:eastAsiaTheme="majorEastAsia" w:cstheme="majorBidi"/>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rPr>
  </w:style>
  <w:style w:type="paragraph" w:styleId="TOCHeading">
    <w:name w:val="TOC Heading"/>
    <w:basedOn w:val="Heading1"/>
    <w:next w:val="Normal"/>
    <w:uiPriority w:val="39"/>
    <w:unhideWhenUsed/>
    <w:qFormat/>
    <w:rsid w:val="000A3682"/>
    <w:pPr>
      <w:outlineLvl w:val="9"/>
    </w:pPr>
  </w:style>
  <w:style w:type="table" w:customStyle="1" w:styleId="CSCHeaderblue">
    <w:name w:val="CSC Header blue"/>
    <w:basedOn w:val="TableGrid"/>
    <w:uiPriority w:val="99"/>
    <w:rsid w:val="003509B8"/>
    <w:tblPr/>
    <w:tblStylePr w:type="firstRow">
      <w:rPr>
        <w:rFonts w:ascii="Yu Gothic Light" w:hAnsi="Yu Gothic Light"/>
        <w:b/>
        <w:sz w:val="20"/>
      </w:rPr>
      <w:tblPr/>
      <w:tcPr>
        <w:shd w:val="clear" w:color="auto" w:fill="031F73" w:themeFill="text2"/>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Headeryellow">
    <w:name w:val="CSC Header yellow"/>
    <w:basedOn w:val="TableGrid"/>
    <w:uiPriority w:val="99"/>
    <w:rsid w:val="003509B8"/>
    <w:tblPr/>
    <w:tblStylePr w:type="firstRow">
      <w:rPr>
        <w:rFonts w:ascii="Yu Gothic Light" w:hAnsi="Yu Gothic Light"/>
        <w:b/>
        <w:sz w:val="20"/>
      </w:rPr>
      <w:tblPr/>
      <w:tcPr>
        <w:shd w:val="clear" w:color="auto" w:fill="EBB700" w:themeFill="background2"/>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TableAubergine">
    <w:name w:val="CSC Table Aubergine"/>
    <w:basedOn w:val="TableGrid"/>
    <w:uiPriority w:val="99"/>
    <w:rsid w:val="003509B8"/>
    <w:tblPr/>
    <w:tcPr>
      <w:tcMar>
        <w:top w:w="108" w:type="dxa"/>
        <w:bottom w:w="108" w:type="dxa"/>
      </w:tcMar>
    </w:tcPr>
    <w:tblStylePr w:type="firstRow">
      <w:rPr>
        <w:rFonts w:ascii="Yu Gothic Light" w:hAnsi="Yu Gothic Light"/>
        <w:b/>
        <w:sz w:val="20"/>
      </w:rPr>
      <w:tblPr/>
      <w:tcPr>
        <w:shd w:val="clear" w:color="auto" w:fill="5E2750" w:themeFill="accent5"/>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E8C9E0" w:themeFill="accent5"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TableBluewren">
    <w:name w:val="CSC Table Blue wren"/>
    <w:basedOn w:val="TableGrid"/>
    <w:uiPriority w:val="99"/>
    <w:rsid w:val="003509B8"/>
    <w:tblPr/>
    <w:tcPr>
      <w:tcMar>
        <w:top w:w="108" w:type="dxa"/>
        <w:bottom w:w="108" w:type="dxa"/>
      </w:tcMar>
    </w:tcPr>
    <w:tblStylePr w:type="firstRow">
      <w:rPr>
        <w:rFonts w:ascii="Yu Gothic Light" w:hAnsi="Yu Gothic Light"/>
        <w:b/>
        <w:color w:val="FFFFFF" w:themeColor="background1"/>
        <w:sz w:val="20"/>
      </w:rPr>
      <w:tblPr/>
      <w:tcPr>
        <w:shd w:val="clear" w:color="auto" w:fill="0073CF" w:themeFill="accent6"/>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C2E3FF" w:themeFill="accent6"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TableCapsicum">
    <w:name w:val="CSC Table Capsicum"/>
    <w:basedOn w:val="TableGrid"/>
    <w:uiPriority w:val="99"/>
    <w:rsid w:val="003509B8"/>
    <w:tblPr/>
    <w:tcPr>
      <w:tcMar>
        <w:top w:w="108" w:type="dxa"/>
        <w:bottom w:w="108" w:type="dxa"/>
      </w:tcMar>
    </w:tcPr>
    <w:tblStylePr w:type="firstRow">
      <w:rPr>
        <w:rFonts w:ascii="Yu Gothic Light" w:hAnsi="Yu Gothic Light"/>
        <w:b/>
        <w:color w:val="FFFFFF" w:themeColor="background1"/>
        <w:sz w:val="20"/>
      </w:rPr>
      <w:tblPr/>
      <w:tcPr>
        <w:shd w:val="clear" w:color="auto" w:fill="A22B38" w:themeFill="accent4"/>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F2CED2" w:themeFill="accent4"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TableLime">
    <w:name w:val="CSC Table Lime"/>
    <w:basedOn w:val="TableGrid"/>
    <w:uiPriority w:val="99"/>
    <w:rsid w:val="003509B8"/>
    <w:tblPr/>
    <w:tcPr>
      <w:tcMar>
        <w:top w:w="108" w:type="dxa"/>
        <w:bottom w:w="108" w:type="dxa"/>
      </w:tcMar>
    </w:tcPr>
    <w:tblStylePr w:type="firstRow">
      <w:rPr>
        <w:rFonts w:ascii="Yu Gothic Light" w:hAnsi="Yu Gothic Light"/>
        <w:b/>
        <w:sz w:val="20"/>
      </w:rPr>
      <w:tblPr/>
      <w:tcPr>
        <w:shd w:val="clear" w:color="auto" w:fill="C1BB00" w:themeFill="accent1"/>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FFFDBF" w:themeFill="accent1"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TableOlive">
    <w:name w:val="CSC Table Olive"/>
    <w:basedOn w:val="TableGrid"/>
    <w:uiPriority w:val="99"/>
    <w:rsid w:val="003509B8"/>
    <w:tblPr/>
    <w:tcPr>
      <w:tcMar>
        <w:top w:w="108" w:type="dxa"/>
        <w:bottom w:w="108" w:type="dxa"/>
      </w:tcMar>
    </w:tcPr>
    <w:tblStylePr w:type="firstRow">
      <w:rPr>
        <w:rFonts w:ascii="Yu Gothic Light" w:hAnsi="Yu Gothic Light"/>
        <w:b/>
        <w:color w:val="FFFFFF" w:themeColor="background1"/>
        <w:sz w:val="20"/>
      </w:rPr>
      <w:tblPr/>
      <w:tcPr>
        <w:shd w:val="clear" w:color="auto" w:fill="53682B" w:themeFill="accent2"/>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DFE9CB" w:themeFill="accent2"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TableSweetpotato">
    <w:name w:val="CSC Table Sweet potato"/>
    <w:basedOn w:val="TableGrid"/>
    <w:uiPriority w:val="99"/>
    <w:rsid w:val="003509B8"/>
    <w:tblPr/>
    <w:tcPr>
      <w:tcMar>
        <w:top w:w="108" w:type="dxa"/>
        <w:bottom w:w="108" w:type="dxa"/>
      </w:tcMar>
    </w:tcPr>
    <w:tblStylePr w:type="firstRow">
      <w:rPr>
        <w:rFonts w:ascii="Yu Gothic Light" w:hAnsi="Yu Gothic Light"/>
        <w:b/>
        <w:color w:val="FFFFFF" w:themeColor="background1"/>
        <w:sz w:val="20"/>
      </w:rPr>
      <w:tblPr/>
      <w:tcPr>
        <w:shd w:val="clear" w:color="auto" w:fill="C75B12" w:themeFill="accent3"/>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FADCC9" w:themeFill="accent3" w:themeFillTint="33"/>
        <w:tcMar>
          <w:top w:w="108" w:type="dxa"/>
          <w:left w:w="108" w:type="dxa"/>
          <w:bottom w:w="108" w:type="dxa"/>
          <w:right w:w="108" w:type="dxa"/>
        </w:tcMar>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paragraph" w:styleId="NoSpacing">
    <w:name w:val="No Spacing"/>
    <w:uiPriority w:val="1"/>
    <w:qFormat/>
    <w:rsid w:val="000A3682"/>
    <w:pPr>
      <w:spacing w:after="0" w:line="240" w:lineRule="auto"/>
    </w:pPr>
  </w:style>
  <w:style w:type="paragraph" w:styleId="Quote">
    <w:name w:val="Quote"/>
    <w:basedOn w:val="Normal"/>
    <w:next w:val="Normal"/>
    <w:link w:val="QuoteChar"/>
    <w:uiPriority w:val="29"/>
    <w:qFormat/>
    <w:rsid w:val="000A3682"/>
    <w:pPr>
      <w:spacing w:before="120" w:after="120"/>
      <w:ind w:left="720"/>
    </w:pPr>
    <w:rPr>
      <w:color w:val="031F73" w:themeColor="text2"/>
    </w:rPr>
  </w:style>
  <w:style w:type="character" w:customStyle="1" w:styleId="QuoteChar">
    <w:name w:val="Quote Char"/>
    <w:basedOn w:val="DefaultParagraphFont"/>
    <w:link w:val="Quote"/>
    <w:uiPriority w:val="29"/>
    <w:rsid w:val="000A3682"/>
    <w:rPr>
      <w:color w:val="031F73" w:themeColor="text2"/>
      <w:sz w:val="24"/>
      <w:szCs w:val="24"/>
    </w:rPr>
  </w:style>
  <w:style w:type="paragraph" w:styleId="IntenseQuote">
    <w:name w:val="Intense Quote"/>
    <w:basedOn w:val="Normal"/>
    <w:next w:val="Normal"/>
    <w:link w:val="IntenseQuoteChar"/>
    <w:uiPriority w:val="30"/>
    <w:qFormat/>
    <w:rsid w:val="000A3682"/>
    <w:pPr>
      <w:spacing w:before="100" w:beforeAutospacing="1" w:after="240" w:line="240" w:lineRule="auto"/>
      <w:ind w:left="720"/>
      <w:jc w:val="center"/>
    </w:pPr>
    <w:rPr>
      <w:rFonts w:asciiTheme="majorHAnsi" w:eastAsiaTheme="majorEastAsia" w:hAnsiTheme="majorHAnsi" w:cstheme="majorBidi"/>
      <w:color w:val="031F73" w:themeColor="text2"/>
      <w:spacing w:val="-6"/>
      <w:sz w:val="32"/>
      <w:szCs w:val="32"/>
    </w:rPr>
  </w:style>
  <w:style w:type="character" w:customStyle="1" w:styleId="IntenseQuoteChar">
    <w:name w:val="Intense Quote Char"/>
    <w:basedOn w:val="DefaultParagraphFont"/>
    <w:link w:val="IntenseQuote"/>
    <w:uiPriority w:val="30"/>
    <w:rsid w:val="000A3682"/>
    <w:rPr>
      <w:rFonts w:asciiTheme="majorHAnsi" w:eastAsiaTheme="majorEastAsia" w:hAnsiTheme="majorHAnsi" w:cstheme="majorBidi"/>
      <w:color w:val="031F73" w:themeColor="text2"/>
      <w:spacing w:val="-6"/>
      <w:sz w:val="32"/>
      <w:szCs w:val="32"/>
    </w:rPr>
  </w:style>
  <w:style w:type="character" w:styleId="SubtleEmphasis">
    <w:name w:val="Subtle Emphasis"/>
    <w:basedOn w:val="DefaultParagraphFont"/>
    <w:uiPriority w:val="19"/>
    <w:qFormat/>
    <w:rsid w:val="000A3682"/>
    <w:rPr>
      <w:i/>
      <w:iCs/>
      <w:color w:val="595959" w:themeColor="text1" w:themeTint="A6"/>
    </w:rPr>
  </w:style>
  <w:style w:type="character" w:styleId="IntenseEmphasis">
    <w:name w:val="Intense Emphasis"/>
    <w:basedOn w:val="DefaultParagraphFont"/>
    <w:uiPriority w:val="21"/>
    <w:qFormat/>
    <w:rsid w:val="000A3682"/>
    <w:rPr>
      <w:b/>
      <w:bCs/>
      <w:i/>
      <w:iCs/>
    </w:rPr>
  </w:style>
  <w:style w:type="character" w:styleId="SubtleReference">
    <w:name w:val="Subtle Reference"/>
    <w:basedOn w:val="DefaultParagraphFont"/>
    <w:uiPriority w:val="31"/>
    <w:qFormat/>
    <w:rsid w:val="000A36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A3682"/>
    <w:rPr>
      <w:b/>
      <w:bCs/>
      <w:smallCaps/>
      <w:color w:val="031F73" w:themeColor="text2"/>
      <w:u w:val="single"/>
    </w:rPr>
  </w:style>
  <w:style w:type="character" w:styleId="BookTitle">
    <w:name w:val="Book Title"/>
    <w:basedOn w:val="DefaultParagraphFont"/>
    <w:uiPriority w:val="33"/>
    <w:qFormat/>
    <w:rsid w:val="000A3682"/>
    <w:rPr>
      <w:b/>
      <w:bCs/>
      <w:smallCaps/>
      <w:spacing w:val="10"/>
    </w:rPr>
  </w:style>
  <w:style w:type="paragraph" w:customStyle="1" w:styleId="4608042CF6CB45B9AE2FFFCB84A4F864">
    <w:name w:val="4608042CF6CB45B9AE2FFFCB84A4F864"/>
    <w:rsid w:val="000A3682"/>
    <w:pPr>
      <w:spacing w:after="200" w:line="276" w:lineRule="auto"/>
    </w:pPr>
  </w:style>
  <w:style w:type="character" w:styleId="UnresolvedMention">
    <w:name w:val="Unresolved Mention"/>
    <w:basedOn w:val="DefaultParagraphFont"/>
    <w:uiPriority w:val="99"/>
    <w:unhideWhenUsed/>
    <w:rsid w:val="000A3682"/>
    <w:rPr>
      <w:color w:val="605E5C"/>
      <w:shd w:val="clear" w:color="auto" w:fill="E1DFDD"/>
    </w:rPr>
  </w:style>
  <w:style w:type="character" w:styleId="CommentReference">
    <w:name w:val="annotation reference"/>
    <w:basedOn w:val="DefaultParagraphFont"/>
    <w:semiHidden/>
    <w:unhideWhenUsed/>
    <w:rsid w:val="00C41816"/>
    <w:rPr>
      <w:sz w:val="16"/>
      <w:szCs w:val="16"/>
    </w:rPr>
  </w:style>
  <w:style w:type="paragraph" w:styleId="CommentText">
    <w:name w:val="annotation text"/>
    <w:basedOn w:val="Normal"/>
    <w:link w:val="CommentTextChar"/>
    <w:unhideWhenUsed/>
    <w:rsid w:val="00C41816"/>
    <w:pPr>
      <w:spacing w:line="240" w:lineRule="auto"/>
    </w:pPr>
    <w:rPr>
      <w:sz w:val="20"/>
      <w:szCs w:val="20"/>
    </w:rPr>
  </w:style>
  <w:style w:type="character" w:customStyle="1" w:styleId="CommentTextChar">
    <w:name w:val="Comment Text Char"/>
    <w:basedOn w:val="DefaultParagraphFont"/>
    <w:link w:val="CommentText"/>
    <w:rsid w:val="00C41816"/>
    <w:rPr>
      <w:sz w:val="20"/>
      <w:szCs w:val="20"/>
    </w:rPr>
  </w:style>
  <w:style w:type="paragraph" w:styleId="CommentSubject">
    <w:name w:val="annotation subject"/>
    <w:basedOn w:val="CommentText"/>
    <w:next w:val="CommentText"/>
    <w:link w:val="CommentSubjectChar"/>
    <w:semiHidden/>
    <w:unhideWhenUsed/>
    <w:rsid w:val="00C41816"/>
    <w:rPr>
      <w:b/>
      <w:bCs/>
    </w:rPr>
  </w:style>
  <w:style w:type="character" w:customStyle="1" w:styleId="CommentSubjectChar">
    <w:name w:val="Comment Subject Char"/>
    <w:basedOn w:val="CommentTextChar"/>
    <w:link w:val="CommentSubject"/>
    <w:semiHidden/>
    <w:rsid w:val="00C41816"/>
    <w:rPr>
      <w:b/>
      <w:bCs/>
      <w:sz w:val="20"/>
      <w:szCs w:val="20"/>
    </w:rPr>
  </w:style>
  <w:style w:type="paragraph" w:customStyle="1" w:styleId="main">
    <w:name w:val="main"/>
    <w:basedOn w:val="Normal"/>
    <w:rsid w:val="006F0505"/>
    <w:pPr>
      <w:spacing w:before="100" w:beforeAutospacing="1" w:after="100" w:afterAutospacing="1" w:line="240" w:lineRule="auto"/>
    </w:pPr>
    <w:rPr>
      <w:rFonts w:ascii="Times New Roman" w:hAnsi="Times New Roman" w:cs="Times New Roman"/>
    </w:rPr>
  </w:style>
  <w:style w:type="character" w:customStyle="1" w:styleId="normaltextrun">
    <w:name w:val="normaltextrun"/>
    <w:basedOn w:val="DefaultParagraphFont"/>
    <w:rsid w:val="00480864"/>
  </w:style>
  <w:style w:type="character" w:customStyle="1" w:styleId="eop">
    <w:name w:val="eop"/>
    <w:basedOn w:val="DefaultParagraphFont"/>
    <w:rsid w:val="00480864"/>
  </w:style>
  <w:style w:type="character" w:styleId="Mention">
    <w:name w:val="Mention"/>
    <w:basedOn w:val="DefaultParagraphFont"/>
    <w:uiPriority w:val="99"/>
    <w:unhideWhenUsed/>
    <w:rsid w:val="002E4F0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9489">
      <w:bodyDiv w:val="1"/>
      <w:marLeft w:val="0"/>
      <w:marRight w:val="0"/>
      <w:marTop w:val="0"/>
      <w:marBottom w:val="0"/>
      <w:divBdr>
        <w:top w:val="none" w:sz="0" w:space="0" w:color="auto"/>
        <w:left w:val="none" w:sz="0" w:space="0" w:color="auto"/>
        <w:bottom w:val="none" w:sz="0" w:space="0" w:color="auto"/>
        <w:right w:val="none" w:sz="0" w:space="0" w:color="auto"/>
      </w:divBdr>
    </w:div>
    <w:div w:id="89932412">
      <w:bodyDiv w:val="1"/>
      <w:marLeft w:val="0"/>
      <w:marRight w:val="0"/>
      <w:marTop w:val="0"/>
      <w:marBottom w:val="0"/>
      <w:divBdr>
        <w:top w:val="none" w:sz="0" w:space="0" w:color="auto"/>
        <w:left w:val="none" w:sz="0" w:space="0" w:color="auto"/>
        <w:bottom w:val="none" w:sz="0" w:space="0" w:color="auto"/>
        <w:right w:val="none" w:sz="0" w:space="0" w:color="auto"/>
      </w:divBdr>
    </w:div>
    <w:div w:id="93791578">
      <w:bodyDiv w:val="1"/>
      <w:marLeft w:val="0"/>
      <w:marRight w:val="0"/>
      <w:marTop w:val="0"/>
      <w:marBottom w:val="0"/>
      <w:divBdr>
        <w:top w:val="none" w:sz="0" w:space="0" w:color="auto"/>
        <w:left w:val="none" w:sz="0" w:space="0" w:color="auto"/>
        <w:bottom w:val="none" w:sz="0" w:space="0" w:color="auto"/>
        <w:right w:val="none" w:sz="0" w:space="0" w:color="auto"/>
      </w:divBdr>
    </w:div>
    <w:div w:id="182865134">
      <w:bodyDiv w:val="1"/>
      <w:marLeft w:val="0"/>
      <w:marRight w:val="0"/>
      <w:marTop w:val="0"/>
      <w:marBottom w:val="0"/>
      <w:divBdr>
        <w:top w:val="none" w:sz="0" w:space="0" w:color="auto"/>
        <w:left w:val="none" w:sz="0" w:space="0" w:color="auto"/>
        <w:bottom w:val="none" w:sz="0" w:space="0" w:color="auto"/>
        <w:right w:val="none" w:sz="0" w:space="0" w:color="auto"/>
      </w:divBdr>
    </w:div>
    <w:div w:id="242878381">
      <w:bodyDiv w:val="1"/>
      <w:marLeft w:val="0"/>
      <w:marRight w:val="0"/>
      <w:marTop w:val="0"/>
      <w:marBottom w:val="0"/>
      <w:divBdr>
        <w:top w:val="none" w:sz="0" w:space="0" w:color="auto"/>
        <w:left w:val="none" w:sz="0" w:space="0" w:color="auto"/>
        <w:bottom w:val="none" w:sz="0" w:space="0" w:color="auto"/>
        <w:right w:val="none" w:sz="0" w:space="0" w:color="auto"/>
      </w:divBdr>
    </w:div>
    <w:div w:id="258681353">
      <w:bodyDiv w:val="1"/>
      <w:marLeft w:val="0"/>
      <w:marRight w:val="0"/>
      <w:marTop w:val="0"/>
      <w:marBottom w:val="0"/>
      <w:divBdr>
        <w:top w:val="none" w:sz="0" w:space="0" w:color="auto"/>
        <w:left w:val="none" w:sz="0" w:space="0" w:color="auto"/>
        <w:bottom w:val="none" w:sz="0" w:space="0" w:color="auto"/>
        <w:right w:val="none" w:sz="0" w:space="0" w:color="auto"/>
      </w:divBdr>
    </w:div>
    <w:div w:id="268246472">
      <w:bodyDiv w:val="1"/>
      <w:marLeft w:val="0"/>
      <w:marRight w:val="0"/>
      <w:marTop w:val="0"/>
      <w:marBottom w:val="0"/>
      <w:divBdr>
        <w:top w:val="none" w:sz="0" w:space="0" w:color="auto"/>
        <w:left w:val="none" w:sz="0" w:space="0" w:color="auto"/>
        <w:bottom w:val="none" w:sz="0" w:space="0" w:color="auto"/>
        <w:right w:val="none" w:sz="0" w:space="0" w:color="auto"/>
      </w:divBdr>
    </w:div>
    <w:div w:id="395205744">
      <w:bodyDiv w:val="1"/>
      <w:marLeft w:val="0"/>
      <w:marRight w:val="0"/>
      <w:marTop w:val="0"/>
      <w:marBottom w:val="0"/>
      <w:divBdr>
        <w:top w:val="none" w:sz="0" w:space="0" w:color="auto"/>
        <w:left w:val="none" w:sz="0" w:space="0" w:color="auto"/>
        <w:bottom w:val="none" w:sz="0" w:space="0" w:color="auto"/>
        <w:right w:val="none" w:sz="0" w:space="0" w:color="auto"/>
      </w:divBdr>
    </w:div>
    <w:div w:id="530342066">
      <w:bodyDiv w:val="1"/>
      <w:marLeft w:val="0"/>
      <w:marRight w:val="0"/>
      <w:marTop w:val="0"/>
      <w:marBottom w:val="0"/>
      <w:divBdr>
        <w:top w:val="none" w:sz="0" w:space="0" w:color="auto"/>
        <w:left w:val="none" w:sz="0" w:space="0" w:color="auto"/>
        <w:bottom w:val="none" w:sz="0" w:space="0" w:color="auto"/>
        <w:right w:val="none" w:sz="0" w:space="0" w:color="auto"/>
      </w:divBdr>
    </w:div>
    <w:div w:id="559832064">
      <w:bodyDiv w:val="1"/>
      <w:marLeft w:val="0"/>
      <w:marRight w:val="0"/>
      <w:marTop w:val="0"/>
      <w:marBottom w:val="0"/>
      <w:divBdr>
        <w:top w:val="none" w:sz="0" w:space="0" w:color="auto"/>
        <w:left w:val="none" w:sz="0" w:space="0" w:color="auto"/>
        <w:bottom w:val="none" w:sz="0" w:space="0" w:color="auto"/>
        <w:right w:val="none" w:sz="0" w:space="0" w:color="auto"/>
      </w:divBdr>
    </w:div>
    <w:div w:id="737896723">
      <w:bodyDiv w:val="1"/>
      <w:marLeft w:val="0"/>
      <w:marRight w:val="0"/>
      <w:marTop w:val="0"/>
      <w:marBottom w:val="0"/>
      <w:divBdr>
        <w:top w:val="none" w:sz="0" w:space="0" w:color="auto"/>
        <w:left w:val="none" w:sz="0" w:space="0" w:color="auto"/>
        <w:bottom w:val="none" w:sz="0" w:space="0" w:color="auto"/>
        <w:right w:val="none" w:sz="0" w:space="0" w:color="auto"/>
      </w:divBdr>
    </w:div>
    <w:div w:id="795375674">
      <w:bodyDiv w:val="1"/>
      <w:marLeft w:val="0"/>
      <w:marRight w:val="0"/>
      <w:marTop w:val="0"/>
      <w:marBottom w:val="0"/>
      <w:divBdr>
        <w:top w:val="none" w:sz="0" w:space="0" w:color="auto"/>
        <w:left w:val="none" w:sz="0" w:space="0" w:color="auto"/>
        <w:bottom w:val="none" w:sz="0" w:space="0" w:color="auto"/>
        <w:right w:val="none" w:sz="0" w:space="0" w:color="auto"/>
      </w:divBdr>
    </w:div>
    <w:div w:id="886188334">
      <w:bodyDiv w:val="1"/>
      <w:marLeft w:val="0"/>
      <w:marRight w:val="0"/>
      <w:marTop w:val="0"/>
      <w:marBottom w:val="0"/>
      <w:divBdr>
        <w:top w:val="none" w:sz="0" w:space="0" w:color="auto"/>
        <w:left w:val="none" w:sz="0" w:space="0" w:color="auto"/>
        <w:bottom w:val="none" w:sz="0" w:space="0" w:color="auto"/>
        <w:right w:val="none" w:sz="0" w:space="0" w:color="auto"/>
      </w:divBdr>
    </w:div>
    <w:div w:id="924536370">
      <w:bodyDiv w:val="1"/>
      <w:marLeft w:val="0"/>
      <w:marRight w:val="0"/>
      <w:marTop w:val="0"/>
      <w:marBottom w:val="0"/>
      <w:divBdr>
        <w:top w:val="none" w:sz="0" w:space="0" w:color="auto"/>
        <w:left w:val="none" w:sz="0" w:space="0" w:color="auto"/>
        <w:bottom w:val="none" w:sz="0" w:space="0" w:color="auto"/>
        <w:right w:val="none" w:sz="0" w:space="0" w:color="auto"/>
      </w:divBdr>
    </w:div>
    <w:div w:id="956640789">
      <w:bodyDiv w:val="1"/>
      <w:marLeft w:val="0"/>
      <w:marRight w:val="0"/>
      <w:marTop w:val="0"/>
      <w:marBottom w:val="0"/>
      <w:divBdr>
        <w:top w:val="none" w:sz="0" w:space="0" w:color="auto"/>
        <w:left w:val="none" w:sz="0" w:space="0" w:color="auto"/>
        <w:bottom w:val="none" w:sz="0" w:space="0" w:color="auto"/>
        <w:right w:val="none" w:sz="0" w:space="0" w:color="auto"/>
      </w:divBdr>
    </w:div>
    <w:div w:id="978535776">
      <w:bodyDiv w:val="1"/>
      <w:marLeft w:val="0"/>
      <w:marRight w:val="0"/>
      <w:marTop w:val="0"/>
      <w:marBottom w:val="0"/>
      <w:divBdr>
        <w:top w:val="none" w:sz="0" w:space="0" w:color="auto"/>
        <w:left w:val="none" w:sz="0" w:space="0" w:color="auto"/>
        <w:bottom w:val="none" w:sz="0" w:space="0" w:color="auto"/>
        <w:right w:val="none" w:sz="0" w:space="0" w:color="auto"/>
      </w:divBdr>
    </w:div>
    <w:div w:id="990910433">
      <w:bodyDiv w:val="1"/>
      <w:marLeft w:val="0"/>
      <w:marRight w:val="0"/>
      <w:marTop w:val="0"/>
      <w:marBottom w:val="0"/>
      <w:divBdr>
        <w:top w:val="none" w:sz="0" w:space="0" w:color="auto"/>
        <w:left w:val="none" w:sz="0" w:space="0" w:color="auto"/>
        <w:bottom w:val="none" w:sz="0" w:space="0" w:color="auto"/>
        <w:right w:val="none" w:sz="0" w:space="0" w:color="auto"/>
      </w:divBdr>
    </w:div>
    <w:div w:id="1052343005">
      <w:bodyDiv w:val="1"/>
      <w:marLeft w:val="0"/>
      <w:marRight w:val="0"/>
      <w:marTop w:val="0"/>
      <w:marBottom w:val="0"/>
      <w:divBdr>
        <w:top w:val="none" w:sz="0" w:space="0" w:color="auto"/>
        <w:left w:val="none" w:sz="0" w:space="0" w:color="auto"/>
        <w:bottom w:val="none" w:sz="0" w:space="0" w:color="auto"/>
        <w:right w:val="none" w:sz="0" w:space="0" w:color="auto"/>
      </w:divBdr>
    </w:div>
    <w:div w:id="1121263575">
      <w:bodyDiv w:val="1"/>
      <w:marLeft w:val="0"/>
      <w:marRight w:val="0"/>
      <w:marTop w:val="0"/>
      <w:marBottom w:val="0"/>
      <w:divBdr>
        <w:top w:val="none" w:sz="0" w:space="0" w:color="auto"/>
        <w:left w:val="none" w:sz="0" w:space="0" w:color="auto"/>
        <w:bottom w:val="none" w:sz="0" w:space="0" w:color="auto"/>
        <w:right w:val="none" w:sz="0" w:space="0" w:color="auto"/>
      </w:divBdr>
    </w:div>
    <w:div w:id="1174882282">
      <w:bodyDiv w:val="1"/>
      <w:marLeft w:val="0"/>
      <w:marRight w:val="0"/>
      <w:marTop w:val="0"/>
      <w:marBottom w:val="0"/>
      <w:divBdr>
        <w:top w:val="none" w:sz="0" w:space="0" w:color="auto"/>
        <w:left w:val="none" w:sz="0" w:space="0" w:color="auto"/>
        <w:bottom w:val="none" w:sz="0" w:space="0" w:color="auto"/>
        <w:right w:val="none" w:sz="0" w:space="0" w:color="auto"/>
      </w:divBdr>
    </w:div>
    <w:div w:id="1336349076">
      <w:bodyDiv w:val="1"/>
      <w:marLeft w:val="0"/>
      <w:marRight w:val="0"/>
      <w:marTop w:val="0"/>
      <w:marBottom w:val="0"/>
      <w:divBdr>
        <w:top w:val="none" w:sz="0" w:space="0" w:color="auto"/>
        <w:left w:val="none" w:sz="0" w:space="0" w:color="auto"/>
        <w:bottom w:val="none" w:sz="0" w:space="0" w:color="auto"/>
        <w:right w:val="none" w:sz="0" w:space="0" w:color="auto"/>
      </w:divBdr>
    </w:div>
    <w:div w:id="1422140603">
      <w:bodyDiv w:val="1"/>
      <w:marLeft w:val="0"/>
      <w:marRight w:val="0"/>
      <w:marTop w:val="0"/>
      <w:marBottom w:val="0"/>
      <w:divBdr>
        <w:top w:val="none" w:sz="0" w:space="0" w:color="auto"/>
        <w:left w:val="none" w:sz="0" w:space="0" w:color="auto"/>
        <w:bottom w:val="none" w:sz="0" w:space="0" w:color="auto"/>
        <w:right w:val="none" w:sz="0" w:space="0" w:color="auto"/>
      </w:divBdr>
    </w:div>
    <w:div w:id="1435054755">
      <w:bodyDiv w:val="1"/>
      <w:marLeft w:val="0"/>
      <w:marRight w:val="0"/>
      <w:marTop w:val="0"/>
      <w:marBottom w:val="0"/>
      <w:divBdr>
        <w:top w:val="none" w:sz="0" w:space="0" w:color="auto"/>
        <w:left w:val="none" w:sz="0" w:space="0" w:color="auto"/>
        <w:bottom w:val="none" w:sz="0" w:space="0" w:color="auto"/>
        <w:right w:val="none" w:sz="0" w:space="0" w:color="auto"/>
      </w:divBdr>
    </w:div>
    <w:div w:id="1448617610">
      <w:bodyDiv w:val="1"/>
      <w:marLeft w:val="0"/>
      <w:marRight w:val="0"/>
      <w:marTop w:val="0"/>
      <w:marBottom w:val="0"/>
      <w:divBdr>
        <w:top w:val="none" w:sz="0" w:space="0" w:color="auto"/>
        <w:left w:val="none" w:sz="0" w:space="0" w:color="auto"/>
        <w:bottom w:val="none" w:sz="0" w:space="0" w:color="auto"/>
        <w:right w:val="none" w:sz="0" w:space="0" w:color="auto"/>
      </w:divBdr>
      <w:divsChild>
        <w:div w:id="460684576">
          <w:marLeft w:val="0"/>
          <w:marRight w:val="0"/>
          <w:marTop w:val="0"/>
          <w:marBottom w:val="0"/>
          <w:divBdr>
            <w:top w:val="none" w:sz="0" w:space="0" w:color="auto"/>
            <w:left w:val="none" w:sz="0" w:space="0" w:color="auto"/>
            <w:bottom w:val="none" w:sz="0" w:space="0" w:color="auto"/>
            <w:right w:val="none" w:sz="0" w:space="0" w:color="auto"/>
          </w:divBdr>
        </w:div>
        <w:div w:id="885265467">
          <w:marLeft w:val="0"/>
          <w:marRight w:val="0"/>
          <w:marTop w:val="450"/>
          <w:marBottom w:val="450"/>
          <w:divBdr>
            <w:top w:val="none" w:sz="0" w:space="0" w:color="auto"/>
            <w:left w:val="none" w:sz="0" w:space="0" w:color="auto"/>
            <w:bottom w:val="none" w:sz="0" w:space="0" w:color="auto"/>
            <w:right w:val="none" w:sz="0" w:space="0" w:color="auto"/>
          </w:divBdr>
        </w:div>
      </w:divsChild>
    </w:div>
    <w:div w:id="1468475978">
      <w:bodyDiv w:val="1"/>
      <w:marLeft w:val="0"/>
      <w:marRight w:val="0"/>
      <w:marTop w:val="0"/>
      <w:marBottom w:val="0"/>
      <w:divBdr>
        <w:top w:val="none" w:sz="0" w:space="0" w:color="auto"/>
        <w:left w:val="none" w:sz="0" w:space="0" w:color="auto"/>
        <w:bottom w:val="none" w:sz="0" w:space="0" w:color="auto"/>
        <w:right w:val="none" w:sz="0" w:space="0" w:color="auto"/>
      </w:divBdr>
    </w:div>
    <w:div w:id="1542286707">
      <w:bodyDiv w:val="1"/>
      <w:marLeft w:val="0"/>
      <w:marRight w:val="0"/>
      <w:marTop w:val="0"/>
      <w:marBottom w:val="0"/>
      <w:divBdr>
        <w:top w:val="none" w:sz="0" w:space="0" w:color="auto"/>
        <w:left w:val="none" w:sz="0" w:space="0" w:color="auto"/>
        <w:bottom w:val="none" w:sz="0" w:space="0" w:color="auto"/>
        <w:right w:val="none" w:sz="0" w:space="0" w:color="auto"/>
      </w:divBdr>
    </w:div>
    <w:div w:id="1734236713">
      <w:bodyDiv w:val="1"/>
      <w:marLeft w:val="0"/>
      <w:marRight w:val="0"/>
      <w:marTop w:val="0"/>
      <w:marBottom w:val="0"/>
      <w:divBdr>
        <w:top w:val="none" w:sz="0" w:space="0" w:color="auto"/>
        <w:left w:val="none" w:sz="0" w:space="0" w:color="auto"/>
        <w:bottom w:val="none" w:sz="0" w:space="0" w:color="auto"/>
        <w:right w:val="none" w:sz="0" w:space="0" w:color="auto"/>
      </w:divBdr>
    </w:div>
    <w:div w:id="1745254032">
      <w:bodyDiv w:val="1"/>
      <w:marLeft w:val="0"/>
      <w:marRight w:val="0"/>
      <w:marTop w:val="0"/>
      <w:marBottom w:val="0"/>
      <w:divBdr>
        <w:top w:val="none" w:sz="0" w:space="0" w:color="auto"/>
        <w:left w:val="none" w:sz="0" w:space="0" w:color="auto"/>
        <w:bottom w:val="none" w:sz="0" w:space="0" w:color="auto"/>
        <w:right w:val="none" w:sz="0" w:space="0" w:color="auto"/>
      </w:divBdr>
    </w:div>
    <w:div w:id="1756781130">
      <w:bodyDiv w:val="1"/>
      <w:marLeft w:val="0"/>
      <w:marRight w:val="0"/>
      <w:marTop w:val="0"/>
      <w:marBottom w:val="0"/>
      <w:divBdr>
        <w:top w:val="none" w:sz="0" w:space="0" w:color="auto"/>
        <w:left w:val="none" w:sz="0" w:space="0" w:color="auto"/>
        <w:bottom w:val="none" w:sz="0" w:space="0" w:color="auto"/>
        <w:right w:val="none" w:sz="0" w:space="0" w:color="auto"/>
      </w:divBdr>
    </w:div>
    <w:div w:id="1923444125">
      <w:bodyDiv w:val="1"/>
      <w:marLeft w:val="0"/>
      <w:marRight w:val="0"/>
      <w:marTop w:val="0"/>
      <w:marBottom w:val="0"/>
      <w:divBdr>
        <w:top w:val="none" w:sz="0" w:space="0" w:color="auto"/>
        <w:left w:val="none" w:sz="0" w:space="0" w:color="auto"/>
        <w:bottom w:val="none" w:sz="0" w:space="0" w:color="auto"/>
        <w:right w:val="none" w:sz="0" w:space="0" w:color="auto"/>
      </w:divBdr>
    </w:div>
    <w:div w:id="1974173266">
      <w:bodyDiv w:val="1"/>
      <w:marLeft w:val="0"/>
      <w:marRight w:val="0"/>
      <w:marTop w:val="0"/>
      <w:marBottom w:val="0"/>
      <w:divBdr>
        <w:top w:val="none" w:sz="0" w:space="0" w:color="auto"/>
        <w:left w:val="none" w:sz="0" w:space="0" w:color="auto"/>
        <w:bottom w:val="none" w:sz="0" w:space="0" w:color="auto"/>
        <w:right w:val="none" w:sz="0" w:space="0" w:color="auto"/>
      </w:divBdr>
    </w:div>
    <w:div w:id="1984574563">
      <w:bodyDiv w:val="1"/>
      <w:marLeft w:val="0"/>
      <w:marRight w:val="0"/>
      <w:marTop w:val="0"/>
      <w:marBottom w:val="0"/>
      <w:divBdr>
        <w:top w:val="none" w:sz="0" w:space="0" w:color="auto"/>
        <w:left w:val="none" w:sz="0" w:space="0" w:color="auto"/>
        <w:bottom w:val="none" w:sz="0" w:space="0" w:color="auto"/>
        <w:right w:val="none" w:sz="0" w:space="0" w:color="auto"/>
      </w:divBdr>
    </w:div>
    <w:div w:id="2090156581">
      <w:bodyDiv w:val="1"/>
      <w:marLeft w:val="0"/>
      <w:marRight w:val="0"/>
      <w:marTop w:val="0"/>
      <w:marBottom w:val="0"/>
      <w:divBdr>
        <w:top w:val="none" w:sz="0" w:space="0" w:color="auto"/>
        <w:left w:val="none" w:sz="0" w:space="0" w:color="auto"/>
        <w:bottom w:val="none" w:sz="0" w:space="0" w:color="auto"/>
        <w:right w:val="none" w:sz="0" w:space="0" w:color="auto"/>
      </w:divBdr>
    </w:div>
    <w:div w:id="2102069889">
      <w:bodyDiv w:val="1"/>
      <w:marLeft w:val="0"/>
      <w:marRight w:val="0"/>
      <w:marTop w:val="0"/>
      <w:marBottom w:val="0"/>
      <w:divBdr>
        <w:top w:val="none" w:sz="0" w:space="0" w:color="auto"/>
        <w:left w:val="none" w:sz="0" w:space="0" w:color="auto"/>
        <w:bottom w:val="none" w:sz="0" w:space="0" w:color="auto"/>
        <w:right w:val="none" w:sz="0" w:space="0" w:color="auto"/>
      </w:divBdr>
    </w:div>
    <w:div w:id="211146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mail@cardinia.vic.gov.au" TargetMode="External"/><Relationship Id="rId34" Type="http://schemas.openxmlformats.org/officeDocument/2006/relationships/image" Target="media/image11.png"/><Relationship Id="rId42" Type="http://schemas.openxmlformats.org/officeDocument/2006/relationships/chart" Target="charts/chart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6.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chart" Target="charts/chart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cardinia.vic.gov.au"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profile.id.com.au/cardinia/unpaid-care" TargetMode="External"/><Relationship Id="rId2" Type="http://schemas.openxmlformats.org/officeDocument/2006/relationships/hyperlink" Target="https://www.abs.gov.au/ausstats/abs@.nsf/mf/4430.0" TargetMode="External"/><Relationship Id="rId1" Type="http://schemas.openxmlformats.org/officeDocument/2006/relationships/hyperlink" Target="https://www.abs.gov.au/ausstats/abs@.nsf/mf/4431.0.55.004" TargetMode="External"/><Relationship Id="rId6" Type="http://schemas.openxmlformats.org/officeDocument/2006/relationships/hyperlink" Target="https://content.legislation.vic.gov.au/sites/default/files/2020-04/20-9aa003%20authorised_0.pdf" TargetMode="External"/><Relationship Id="rId5" Type="http://schemas.openxmlformats.org/officeDocument/2006/relationships/hyperlink" Target="https://content.legislation.vic.gov.au/sites/default/files/2020-04/20-9aa003%20authorised_0.pdf" TargetMode="External"/><Relationship Id="rId4" Type="http://schemas.openxmlformats.org/officeDocument/2006/relationships/hyperlink" Target="https://content.legislation.vic.gov.au/sites/default/files/2020-10/06-23aa042%20authorised.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cardiniavicgovau.sharepoint.com/sites/WholeofCouncil/Policy/Disability%20Access%20and%20Inclusion%20-%20Disability%20Policy%20and%20Action%20Plans%202000-2025/DAP/Images%20DISABILITY/Engagement%20data%20Mas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ardiniavicgovau.sharepoint.com/sites/WholeofCouncil/Policy/Disability%20Access%20and%20Inclusion%20-%20Disability%20Policy%20and%20Action%20Plans%202000-2025/DAP/Images%20DISABILITY/Engagement%20data%20Mas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ardiniavicgovau.sharepoint.com/sites/WholeofCouncil/Policy/Disability%20Access%20and%20Inclusion%20-%20Disability%20Policy%20and%20Action%20Plans%202000-2025/DAP/Images%20DISABILITY/Engagement%20data%20Mast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a:t>Survey respondants,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865670349042034"/>
          <c:y val="0.13870175438596491"/>
          <c:w val="0.47593420137606796"/>
          <c:h val="0.76036220472440941"/>
        </c:manualLayout>
      </c:layout>
      <c:barChart>
        <c:barDir val="bar"/>
        <c:grouping val="clustered"/>
        <c:varyColors val="0"/>
        <c:ser>
          <c:idx val="0"/>
          <c:order val="0"/>
          <c:spPr>
            <a:solidFill>
              <a:srgbClr val="7030A0"/>
            </a:solidFill>
            <a:ln>
              <a:noFill/>
            </a:ln>
            <a:effectLst/>
          </c:spPr>
          <c:invertIfNegative val="0"/>
          <c:cat>
            <c:strRef>
              <c:f>Sheet1!$A$1:$A$13</c:f>
              <c:strCache>
                <c:ptCount val="13"/>
                <c:pt idx="0">
                  <c:v>I’m a person with disability</c:v>
                </c:pt>
                <c:pt idx="1">
                  <c:v>I’m a parent / guardian or other family member of a person with disability</c:v>
                </c:pt>
                <c:pt idx="2">
                  <c:v>I’m employed by federal, state or territory, or local government</c:v>
                </c:pt>
                <c:pt idx="3">
                  <c:v>I’m a disability advocate</c:v>
                </c:pt>
                <c:pt idx="4">
                  <c:v>I’m a disability service provider or work for a disability service provider</c:v>
                </c:pt>
                <c:pt idx="5">
                  <c:v>I’m a health professional</c:v>
                </c:pt>
                <c:pt idx="6">
                  <c:v>Other</c:v>
                </c:pt>
                <c:pt idx="7">
                  <c:v>I’m a teacher / educator</c:v>
                </c:pt>
                <c:pt idx="8">
                  <c:v>I’m a carer of a person with disability</c:v>
                </c:pt>
                <c:pt idx="9">
                  <c:v>I’m a support worker / work directly with people with disability</c:v>
                </c:pt>
                <c:pt idx="10">
                  <c:v>I’m a business owner</c:v>
                </c:pt>
                <c:pt idx="11">
                  <c:v>None of these</c:v>
                </c:pt>
                <c:pt idx="12">
                  <c:v>I employ people with disability</c:v>
                </c:pt>
              </c:strCache>
            </c:strRef>
          </c:cat>
          <c:val>
            <c:numRef>
              <c:f>Sheet1!$D$1:$D$13</c:f>
              <c:numCache>
                <c:formatCode>0%</c:formatCode>
                <c:ptCount val="13"/>
                <c:pt idx="0">
                  <c:v>0.31480000000000002</c:v>
                </c:pt>
                <c:pt idx="1">
                  <c:v>0.16669999999999999</c:v>
                </c:pt>
                <c:pt idx="2">
                  <c:v>0.14810000000000001</c:v>
                </c:pt>
                <c:pt idx="3">
                  <c:v>0.12959999999999999</c:v>
                </c:pt>
                <c:pt idx="4">
                  <c:v>0.12959999999999999</c:v>
                </c:pt>
                <c:pt idx="5">
                  <c:v>9.2600000000000002E-2</c:v>
                </c:pt>
                <c:pt idx="6">
                  <c:v>9.2600000000000002E-2</c:v>
                </c:pt>
                <c:pt idx="7">
                  <c:v>7.4099999999999999E-2</c:v>
                </c:pt>
                <c:pt idx="8">
                  <c:v>5.5599999999999997E-2</c:v>
                </c:pt>
                <c:pt idx="9">
                  <c:v>5.5599999999999997E-2</c:v>
                </c:pt>
                <c:pt idx="10">
                  <c:v>3.6999999999999998E-2</c:v>
                </c:pt>
                <c:pt idx="11">
                  <c:v>3.6999999999999998E-2</c:v>
                </c:pt>
                <c:pt idx="12">
                  <c:v>1.8499999999999999E-2</c:v>
                </c:pt>
              </c:numCache>
            </c:numRef>
          </c:val>
          <c:extLst>
            <c:ext xmlns:c16="http://schemas.microsoft.com/office/drawing/2014/chart" uri="{C3380CC4-5D6E-409C-BE32-E72D297353CC}">
              <c16:uniqueId val="{00000000-44B0-420D-B3D2-D29CE913AC3C}"/>
            </c:ext>
          </c:extLst>
        </c:ser>
        <c:dLbls>
          <c:showLegendKey val="0"/>
          <c:showVal val="0"/>
          <c:showCatName val="0"/>
          <c:showSerName val="0"/>
          <c:showPercent val="0"/>
          <c:showBubbleSize val="0"/>
        </c:dLbls>
        <c:gapWidth val="62"/>
        <c:overlap val="93"/>
        <c:axId val="808117784"/>
        <c:axId val="808121720"/>
      </c:barChart>
      <c:catAx>
        <c:axId val="808117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08121720"/>
        <c:crosses val="autoZero"/>
        <c:auto val="1"/>
        <c:lblAlgn val="ctr"/>
        <c:lblOffset val="100"/>
        <c:noMultiLvlLbl val="0"/>
      </c:catAx>
      <c:valAx>
        <c:axId val="808121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0811778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AU" sz="1400">
                <a:solidFill>
                  <a:schemeClr val="tx1">
                    <a:lumMod val="65000"/>
                    <a:lumOff val="35000"/>
                  </a:schemeClr>
                </a:solidFill>
              </a:rPr>
              <a:t>Township representation</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7030A0"/>
            </a:solidFill>
            <a:ln>
              <a:noFill/>
            </a:ln>
            <a:effectLst/>
          </c:spPr>
          <c:invertIfNegative val="0"/>
          <c:cat>
            <c:strRef>
              <c:f>Sheet1!$A$29:$A$37</c:f>
              <c:strCache>
                <c:ptCount val="9"/>
                <c:pt idx="0">
                  <c:v>Pakenham</c:v>
                </c:pt>
                <c:pt idx="1">
                  <c:v>Emerald</c:v>
                </c:pt>
                <c:pt idx="2">
                  <c:v>Bunyip</c:v>
                </c:pt>
                <c:pt idx="3">
                  <c:v>Officer</c:v>
                </c:pt>
                <c:pt idx="4">
                  <c:v>Beaconsfield</c:v>
                </c:pt>
                <c:pt idx="5">
                  <c:v>Clematis</c:v>
                </c:pt>
                <c:pt idx="6">
                  <c:v>Koo Wee Rup</c:v>
                </c:pt>
                <c:pt idx="7">
                  <c:v>Lang Lang</c:v>
                </c:pt>
                <c:pt idx="8">
                  <c:v>Nar Nar Goon</c:v>
                </c:pt>
              </c:strCache>
            </c:strRef>
          </c:cat>
          <c:val>
            <c:numRef>
              <c:f>Sheet1!$B$29:$B$37</c:f>
              <c:numCache>
                <c:formatCode>0%</c:formatCode>
                <c:ptCount val="9"/>
                <c:pt idx="0">
                  <c:v>0.26919999999999999</c:v>
                </c:pt>
                <c:pt idx="1">
                  <c:v>0.1731</c:v>
                </c:pt>
                <c:pt idx="2">
                  <c:v>0.1154</c:v>
                </c:pt>
                <c:pt idx="3">
                  <c:v>7.6899999999999996E-2</c:v>
                </c:pt>
                <c:pt idx="4">
                  <c:v>3.85E-2</c:v>
                </c:pt>
                <c:pt idx="5">
                  <c:v>3.85E-2</c:v>
                </c:pt>
                <c:pt idx="6">
                  <c:v>3.85E-2</c:v>
                </c:pt>
                <c:pt idx="7">
                  <c:v>3.85E-2</c:v>
                </c:pt>
                <c:pt idx="8">
                  <c:v>3.85E-2</c:v>
                </c:pt>
              </c:numCache>
            </c:numRef>
          </c:val>
          <c:extLst>
            <c:ext xmlns:c16="http://schemas.microsoft.com/office/drawing/2014/chart" uri="{C3380CC4-5D6E-409C-BE32-E72D297353CC}">
              <c16:uniqueId val="{00000000-C743-49C1-80AE-DF999B6AB4BA}"/>
            </c:ext>
          </c:extLst>
        </c:ser>
        <c:dLbls>
          <c:showLegendKey val="0"/>
          <c:showVal val="0"/>
          <c:showCatName val="0"/>
          <c:showSerName val="0"/>
          <c:showPercent val="0"/>
          <c:showBubbleSize val="0"/>
        </c:dLbls>
        <c:gapWidth val="182"/>
        <c:axId val="843426768"/>
        <c:axId val="843427096"/>
      </c:barChart>
      <c:catAx>
        <c:axId val="84342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1200" b="0" i="0" u="none" strike="noStrike" kern="1200" baseline="0">
                <a:solidFill>
                  <a:schemeClr val="tx1">
                    <a:lumMod val="65000"/>
                    <a:lumOff val="35000"/>
                  </a:schemeClr>
                </a:solidFill>
                <a:latin typeface="+mn-lt"/>
                <a:ea typeface="+mn-ea"/>
                <a:cs typeface="+mn-cs"/>
              </a:defRPr>
            </a:pPr>
            <a:endParaRPr lang="en-US"/>
          </a:p>
        </c:txPr>
        <c:crossAx val="843427096"/>
        <c:crosses val="autoZero"/>
        <c:auto val="1"/>
        <c:lblAlgn val="ctr"/>
        <c:lblOffset val="100"/>
        <c:noMultiLvlLbl val="0"/>
      </c:catAx>
      <c:valAx>
        <c:axId val="843427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84342676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mn-lt"/>
                <a:ea typeface="+mn-ea"/>
                <a:cs typeface="+mn-cs"/>
              </a:defRPr>
            </a:pPr>
            <a:r>
              <a:rPr lang="en-AU" sz="1600">
                <a:solidFill>
                  <a:schemeClr val="tx1">
                    <a:lumMod val="65000"/>
                    <a:lumOff val="35000"/>
                  </a:schemeClr>
                </a:solidFill>
              </a:rPr>
              <a:t>Age group</a:t>
            </a:r>
          </a:p>
        </c:rich>
      </c:tx>
      <c:layout>
        <c:manualLayout>
          <c:xMode val="edge"/>
          <c:yMode val="edge"/>
          <c:x val="0.36977777777777782"/>
          <c:y val="2.7777777777777776E-2"/>
        </c:manualLayout>
      </c:layout>
      <c:overlay val="0"/>
      <c:spPr>
        <a:noFill/>
        <a:ln>
          <a:noFill/>
        </a:ln>
        <a:effectLst/>
      </c:spPr>
      <c:txPr>
        <a:bodyPr rot="0" spcFirstLastPara="1" vertOverflow="ellipsis" vert="horz" wrap="square" anchor="ctr" anchorCtr="1"/>
        <a:lstStyle/>
        <a:p>
          <a:pPr>
            <a:defRPr lang="en-US"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78331583552056"/>
          <c:y val="0.16041666666666668"/>
          <c:w val="0.47667016622922137"/>
          <c:h val="0.7944502770487021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30-4F89-BFB0-CA5191FBA5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30-4F89-BFB0-CA5191FBA5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30-4F89-BFB0-CA5191FBA5D6}"/>
              </c:ext>
            </c:extLst>
          </c:dPt>
          <c:dPt>
            <c:idx val="3"/>
            <c:bubble3D val="0"/>
            <c:spPr>
              <a:solidFill>
                <a:srgbClr val="FFB3B3"/>
              </a:solidFill>
              <a:ln w="19050">
                <a:solidFill>
                  <a:schemeClr val="lt1"/>
                </a:solidFill>
              </a:ln>
              <a:effectLst/>
            </c:spPr>
            <c:extLst>
              <c:ext xmlns:c16="http://schemas.microsoft.com/office/drawing/2014/chart" uri="{C3380CC4-5D6E-409C-BE32-E72D297353CC}">
                <c16:uniqueId val="{00000007-D330-4F89-BFB0-CA5191FBA5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30-4F89-BFB0-CA5191FBA5D6}"/>
              </c:ext>
            </c:extLst>
          </c:dPt>
          <c:dPt>
            <c:idx val="5"/>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B-D330-4F89-BFB0-CA5191FBA5D6}"/>
              </c:ext>
            </c:extLst>
          </c:dPt>
          <c:dPt>
            <c:idx val="6"/>
            <c:bubble3D val="0"/>
            <c:spPr>
              <a:solidFill>
                <a:srgbClr val="BD4FA3"/>
              </a:solidFill>
              <a:ln w="19050">
                <a:solidFill>
                  <a:schemeClr val="lt1"/>
                </a:solidFill>
              </a:ln>
              <a:effectLst/>
            </c:spPr>
            <c:extLst>
              <c:ext xmlns:c16="http://schemas.microsoft.com/office/drawing/2014/chart" uri="{C3380CC4-5D6E-409C-BE32-E72D297353CC}">
                <c16:uniqueId val="{0000000D-D330-4F89-BFB0-CA5191FBA5D6}"/>
              </c:ext>
            </c:extLst>
          </c:dPt>
          <c:dPt>
            <c:idx val="7"/>
            <c:bubble3D val="0"/>
            <c:spPr>
              <a:solidFill>
                <a:srgbClr val="7030A0"/>
              </a:solidFill>
              <a:ln w="19050">
                <a:solidFill>
                  <a:schemeClr val="lt1"/>
                </a:solidFill>
              </a:ln>
              <a:effectLst/>
            </c:spPr>
            <c:extLst>
              <c:ext xmlns:c16="http://schemas.microsoft.com/office/drawing/2014/chart" uri="{C3380CC4-5D6E-409C-BE32-E72D297353CC}">
                <c16:uniqueId val="{0000000F-D330-4F89-BFB0-CA5191FBA5D6}"/>
              </c:ext>
            </c:extLst>
          </c:dPt>
          <c:dPt>
            <c:idx val="8"/>
            <c:bubble3D val="0"/>
            <c:spPr>
              <a:solidFill>
                <a:srgbClr val="00B0F0"/>
              </a:solidFill>
              <a:ln w="19050">
                <a:solidFill>
                  <a:schemeClr val="lt1"/>
                </a:solidFill>
              </a:ln>
              <a:effectLst/>
            </c:spPr>
            <c:extLst>
              <c:ext xmlns:c16="http://schemas.microsoft.com/office/drawing/2014/chart" uri="{C3380CC4-5D6E-409C-BE32-E72D297353CC}">
                <c16:uniqueId val="{00000011-D330-4F89-BFB0-CA5191FBA5D6}"/>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D330-4F89-BFB0-CA5191FBA5D6}"/>
              </c:ext>
            </c:extLst>
          </c:dPt>
          <c:dPt>
            <c:idx val="10"/>
            <c:bubble3D val="0"/>
            <c:spPr>
              <a:solidFill>
                <a:srgbClr val="75FFB3"/>
              </a:solidFill>
              <a:ln w="19050">
                <a:solidFill>
                  <a:schemeClr val="lt1"/>
                </a:solidFill>
              </a:ln>
              <a:effectLst/>
            </c:spPr>
            <c:extLst>
              <c:ext xmlns:c16="http://schemas.microsoft.com/office/drawing/2014/chart" uri="{C3380CC4-5D6E-409C-BE32-E72D297353CC}">
                <c16:uniqueId val="{00000015-D330-4F89-BFB0-CA5191FBA5D6}"/>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Graphs!$A$97:$A$107</c:f>
              <c:strCache>
                <c:ptCount val="11"/>
                <c:pt idx="0">
                  <c:v>0-14 years</c:v>
                </c:pt>
                <c:pt idx="1">
                  <c:v>15-17 years</c:v>
                </c:pt>
                <c:pt idx="2">
                  <c:v>18-24 years</c:v>
                </c:pt>
                <c:pt idx="3">
                  <c:v>25-34 years</c:v>
                </c:pt>
                <c:pt idx="4">
                  <c:v>35-39 years</c:v>
                </c:pt>
                <c:pt idx="5">
                  <c:v>40-44 years</c:v>
                </c:pt>
                <c:pt idx="6">
                  <c:v>45-49 years</c:v>
                </c:pt>
                <c:pt idx="7">
                  <c:v>50-54 years</c:v>
                </c:pt>
                <c:pt idx="8">
                  <c:v>55-59 years</c:v>
                </c:pt>
                <c:pt idx="9">
                  <c:v>60-64 years</c:v>
                </c:pt>
                <c:pt idx="10">
                  <c:v>65 years</c:v>
                </c:pt>
              </c:strCache>
            </c:strRef>
          </c:cat>
          <c:val>
            <c:numRef>
              <c:f>Graphs!$B$97:$B$107</c:f>
              <c:numCache>
                <c:formatCode>0%</c:formatCode>
                <c:ptCount val="11"/>
                <c:pt idx="0">
                  <c:v>0</c:v>
                </c:pt>
                <c:pt idx="1">
                  <c:v>0</c:v>
                </c:pt>
                <c:pt idx="2">
                  <c:v>0</c:v>
                </c:pt>
                <c:pt idx="3">
                  <c:v>9.2600000000000002E-2</c:v>
                </c:pt>
                <c:pt idx="4">
                  <c:v>7.4099999999999999E-2</c:v>
                </c:pt>
                <c:pt idx="5">
                  <c:v>0.12959999999999999</c:v>
                </c:pt>
                <c:pt idx="6">
                  <c:v>5.5599999999999997E-2</c:v>
                </c:pt>
                <c:pt idx="7">
                  <c:v>0.27779999999999999</c:v>
                </c:pt>
                <c:pt idx="8">
                  <c:v>7.4099999999999999E-2</c:v>
                </c:pt>
                <c:pt idx="9">
                  <c:v>0.1111</c:v>
                </c:pt>
                <c:pt idx="10">
                  <c:v>0.1852</c:v>
                </c:pt>
              </c:numCache>
            </c:numRef>
          </c:val>
          <c:extLst>
            <c:ext xmlns:c16="http://schemas.microsoft.com/office/drawing/2014/chart" uri="{C3380CC4-5D6E-409C-BE32-E72D297353CC}">
              <c16:uniqueId val="{00000016-D330-4F89-BFB0-CA5191FBA5D6}"/>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8-D330-4F89-BFB0-CA5191FBA5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D330-4F89-BFB0-CA5191FBA5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D330-4F89-BFB0-CA5191FBA5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D330-4F89-BFB0-CA5191FBA5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D330-4F89-BFB0-CA5191FBA5D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D330-4F89-BFB0-CA5191FBA5D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4-D330-4F89-BFB0-CA5191FBA5D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6-D330-4F89-BFB0-CA5191FBA5D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8-D330-4F89-BFB0-CA5191FBA5D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A-D330-4F89-BFB0-CA5191FBA5D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C-D330-4F89-BFB0-CA5191FBA5D6}"/>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Graphs!$A$97:$A$107</c:f>
              <c:strCache>
                <c:ptCount val="11"/>
                <c:pt idx="0">
                  <c:v>0-14 years</c:v>
                </c:pt>
                <c:pt idx="1">
                  <c:v>15-17 years</c:v>
                </c:pt>
                <c:pt idx="2">
                  <c:v>18-24 years</c:v>
                </c:pt>
                <c:pt idx="3">
                  <c:v>25-34 years</c:v>
                </c:pt>
                <c:pt idx="4">
                  <c:v>35-39 years</c:v>
                </c:pt>
                <c:pt idx="5">
                  <c:v>40-44 years</c:v>
                </c:pt>
                <c:pt idx="6">
                  <c:v>45-49 years</c:v>
                </c:pt>
                <c:pt idx="7">
                  <c:v>50-54 years</c:v>
                </c:pt>
                <c:pt idx="8">
                  <c:v>55-59 years</c:v>
                </c:pt>
                <c:pt idx="9">
                  <c:v>60-64 years</c:v>
                </c:pt>
                <c:pt idx="10">
                  <c:v>65 years</c:v>
                </c:pt>
              </c:strCache>
            </c:strRef>
          </c:cat>
          <c:val>
            <c:numRef>
              <c:f>Graphs!$C$97:$C$107</c:f>
              <c:numCache>
                <c:formatCode>General</c:formatCode>
                <c:ptCount val="11"/>
                <c:pt idx="0">
                  <c:v>0</c:v>
                </c:pt>
                <c:pt idx="1">
                  <c:v>0</c:v>
                </c:pt>
                <c:pt idx="2">
                  <c:v>0</c:v>
                </c:pt>
                <c:pt idx="3">
                  <c:v>5</c:v>
                </c:pt>
                <c:pt idx="4">
                  <c:v>4</c:v>
                </c:pt>
                <c:pt idx="5">
                  <c:v>7</c:v>
                </c:pt>
                <c:pt idx="6">
                  <c:v>3</c:v>
                </c:pt>
                <c:pt idx="7">
                  <c:v>15</c:v>
                </c:pt>
                <c:pt idx="8">
                  <c:v>4</c:v>
                </c:pt>
                <c:pt idx="9">
                  <c:v>6</c:v>
                </c:pt>
                <c:pt idx="10">
                  <c:v>10</c:v>
                </c:pt>
              </c:numCache>
            </c:numRef>
          </c:val>
          <c:extLst>
            <c:ext xmlns:c16="http://schemas.microsoft.com/office/drawing/2014/chart" uri="{C3380CC4-5D6E-409C-BE32-E72D297353CC}">
              <c16:uniqueId val="{0000002D-D330-4F89-BFB0-CA5191FBA5D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51688538932633"/>
          <c:y val="0.10301509186351708"/>
          <c:w val="0.28355118110236222"/>
          <c:h val="0.8692071303587051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7030A0"/>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4B769489A0F40D7B226A8908316AB46"/>
        <w:category>
          <w:name w:val="General"/>
          <w:gallery w:val="placeholder"/>
        </w:category>
        <w:types>
          <w:type w:val="bbPlcHdr"/>
        </w:types>
        <w:behaviors>
          <w:behavior w:val="content"/>
        </w:behaviors>
        <w:guid w:val="{A7ED1C2D-C685-4B9D-9ED9-11D6278D8E7B}"/>
      </w:docPartPr>
      <w:docPartBody>
        <w:p w:rsidR="004860BF" w:rsidRDefault="001E7F2D" w:rsidP="001E7F2D">
          <w:pPr>
            <w:pStyle w:val="D4B769489A0F40D7B226A8908316AB46"/>
          </w:pPr>
          <w:r>
            <w:rPr>
              <w:rStyle w:val="PlaceholderText"/>
            </w:rPr>
            <w:t>Select</w:t>
          </w:r>
          <w:r w:rsidRPr="008810D1">
            <w:rPr>
              <w:rStyle w:val="PlaceholderText"/>
            </w:rPr>
            <w:t xml:space="preserve"> </w:t>
          </w:r>
          <w:r>
            <w:rPr>
              <w:rStyle w:val="PlaceholderText"/>
            </w:rPr>
            <w:t>date, it will appear as ‘month, year’</w:t>
          </w:r>
        </w:p>
      </w:docPartBody>
    </w:docPart>
    <w:docPart>
      <w:docPartPr>
        <w:name w:val="57DBB650A6674932B75BC0D7E9A88849"/>
        <w:category>
          <w:name w:val="General"/>
          <w:gallery w:val="placeholder"/>
        </w:category>
        <w:types>
          <w:type w:val="bbPlcHdr"/>
        </w:types>
        <w:behaviors>
          <w:behavior w:val="content"/>
        </w:behaviors>
        <w:guid w:val="{3A498062-2415-4340-AB1F-3967586B01ED}"/>
      </w:docPartPr>
      <w:docPartBody>
        <w:p w:rsidR="004860BF" w:rsidRDefault="001E7F2D" w:rsidP="001E7F2D">
          <w:pPr>
            <w:pStyle w:val="57DBB650A6674932B75BC0D7E9A88849"/>
          </w:pPr>
          <w:r>
            <w:rPr>
              <w:rStyle w:val="PlaceholderText"/>
            </w:rPr>
            <w:t>select date, only the year will appear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F2D"/>
    <w:rsid w:val="000C65A7"/>
    <w:rsid w:val="00150F8B"/>
    <w:rsid w:val="001A4CCD"/>
    <w:rsid w:val="001D3E08"/>
    <w:rsid w:val="001E7F2D"/>
    <w:rsid w:val="00251A6A"/>
    <w:rsid w:val="00264E48"/>
    <w:rsid w:val="002810FB"/>
    <w:rsid w:val="002C225B"/>
    <w:rsid w:val="003E6605"/>
    <w:rsid w:val="00421D37"/>
    <w:rsid w:val="00426B18"/>
    <w:rsid w:val="004860BF"/>
    <w:rsid w:val="00562617"/>
    <w:rsid w:val="00654B5D"/>
    <w:rsid w:val="006D57CB"/>
    <w:rsid w:val="006E37E8"/>
    <w:rsid w:val="007E726A"/>
    <w:rsid w:val="008B4B0B"/>
    <w:rsid w:val="008E08E7"/>
    <w:rsid w:val="009C7D6C"/>
    <w:rsid w:val="00A270BC"/>
    <w:rsid w:val="00AF2C02"/>
    <w:rsid w:val="00BB3132"/>
    <w:rsid w:val="00C35404"/>
    <w:rsid w:val="00C6509C"/>
    <w:rsid w:val="00C923EA"/>
    <w:rsid w:val="00CF383D"/>
    <w:rsid w:val="00D97D25"/>
    <w:rsid w:val="00E01F51"/>
    <w:rsid w:val="00E04863"/>
    <w:rsid w:val="00E269B8"/>
    <w:rsid w:val="00E330FF"/>
    <w:rsid w:val="00E514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F2D"/>
    <w:rPr>
      <w:color w:val="808080"/>
    </w:rPr>
  </w:style>
  <w:style w:type="paragraph" w:customStyle="1" w:styleId="4B642B5FB1F94F1E809C905580261386">
    <w:name w:val="4B642B5FB1F94F1E809C905580261386"/>
    <w:rsid w:val="001E7F2D"/>
  </w:style>
  <w:style w:type="paragraph" w:customStyle="1" w:styleId="DE76E34A6222438886E4196AC5D74869">
    <w:name w:val="DE76E34A6222438886E4196AC5D74869"/>
    <w:rsid w:val="001E7F2D"/>
  </w:style>
  <w:style w:type="paragraph" w:customStyle="1" w:styleId="D4B769489A0F40D7B226A8908316AB46">
    <w:name w:val="D4B769489A0F40D7B226A8908316AB46"/>
    <w:rsid w:val="001E7F2D"/>
  </w:style>
  <w:style w:type="paragraph" w:customStyle="1" w:styleId="57DBB650A6674932B75BC0D7E9A88849">
    <w:name w:val="57DBB650A6674932B75BC0D7E9A88849"/>
    <w:rsid w:val="001E7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6ec86305-bfb9-4b98-903d-b38f4af665d6">
      <UserInfo>
        <DisplayName>Annmarie Saffin</DisplayName>
        <AccountId>111</AccountId>
        <AccountType/>
      </UserInfo>
      <UserInfo>
        <DisplayName>Whole of Council Members</DisplayName>
        <AccountId>8</AccountId>
        <AccountType/>
      </UserInfo>
      <UserInfo>
        <DisplayName>Peta Levett</DisplayName>
        <AccountId>255</AccountId>
        <AccountType/>
      </UserInfo>
    </SharedWithUsers>
  </documentManagement>
</p:properties>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6.xml><?xml version="1.0" encoding="utf-8"?>
<ct:contentTypeSchema xmlns:ct="http://schemas.microsoft.com/office/2006/metadata/contentType" xmlns:ma="http://schemas.microsoft.com/office/2006/metadata/properties/metaAttributes" ct:_="" ma:_="" ma:contentTypeName="Document" ma:contentTypeID="0x010100B18A08A16D433F46AF3495AE7025A32C" ma:contentTypeVersion="13" ma:contentTypeDescription="Create a new document." ma:contentTypeScope="" ma:versionID="dd26cfa91ef266d5a05da65675090213">
  <xsd:schema xmlns:xsd="http://www.w3.org/2001/XMLSchema" xmlns:xs="http://www.w3.org/2001/XMLSchema" xmlns:p="http://schemas.microsoft.com/office/2006/metadata/properties" xmlns:ns3="939cb30b-45a7-4501-a6cf-17594465935f" xmlns:ns4="6ec86305-bfb9-4b98-903d-b38f4af665d6" targetNamespace="http://schemas.microsoft.com/office/2006/metadata/properties" ma:root="true" ma:fieldsID="ab1f2b183bf0e0f370d98e383993b894" ns3:_="" ns4:_="">
    <xsd:import namespace="939cb30b-45a7-4501-a6cf-17594465935f"/>
    <xsd:import namespace="6ec86305-bfb9-4b98-903d-b38f4af665d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cb30b-45a7-4501-a6cf-175944659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c86305-bfb9-4b98-903d-b38f4af665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29562D-71CB-4A2B-86C3-7FFE74BADA97}">
  <ds:schemaRefs>
    <ds:schemaRef ds:uri="http://schemas.microsoft.com/sharepoint/v3/contenttype/forms"/>
  </ds:schemaRefs>
</ds:datastoreItem>
</file>

<file path=customXml/itemProps3.xml><?xml version="1.0" encoding="utf-8"?>
<ds:datastoreItem xmlns:ds="http://schemas.openxmlformats.org/officeDocument/2006/customXml" ds:itemID="{0BF2D035-7AE7-4719-B3F4-7FB72B086AC8}">
  <ds:schemaRefs>
    <ds:schemaRef ds:uri="http://schemas.openxmlformats.org/officeDocument/2006/bibliography"/>
  </ds:schemaRefs>
</ds:datastoreItem>
</file>

<file path=customXml/itemProps4.xml><?xml version="1.0" encoding="utf-8"?>
<ds:datastoreItem xmlns:ds="http://schemas.openxmlformats.org/officeDocument/2006/customXml" ds:itemID="{98BE0F4F-5C9B-423F-8E01-ABDA83BF0636}">
  <ds:schemaRefs>
    <ds:schemaRef ds:uri="http://purl.org/dc/elements/1.1/"/>
    <ds:schemaRef ds:uri="http://schemas.microsoft.com/office/2006/metadata/properties"/>
    <ds:schemaRef ds:uri="6ec86305-bfb9-4b98-903d-b38f4af665d6"/>
    <ds:schemaRef ds:uri="http://schemas.openxmlformats.org/package/2006/metadata/core-properties"/>
    <ds:schemaRef ds:uri="http://purl.org/dc/terms/"/>
    <ds:schemaRef ds:uri="939cb30b-45a7-4501-a6cf-17594465935f"/>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6.xml><?xml version="1.0" encoding="utf-8"?>
<ds:datastoreItem xmlns:ds="http://schemas.openxmlformats.org/officeDocument/2006/customXml" ds:itemID="{BBEE1CA3-39E0-424A-94DF-4C38AD25E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9cb30b-45a7-4501-a6cf-17594465935f"/>
    <ds:schemaRef ds:uri="6ec86305-bfb9-4b98-903d-b38f4af66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4591</Words>
  <Characters>26174</Characters>
  <Application>Microsoft Office Word</Application>
  <DocSecurity>4</DocSecurity>
  <Lines>218</Lines>
  <Paragraphs>61</Paragraphs>
  <ScaleCrop>false</ScaleCrop>
  <HeadingPairs>
    <vt:vector size="2" baseType="variant">
      <vt:variant>
        <vt:lpstr>Title</vt:lpstr>
      </vt:variant>
      <vt:variant>
        <vt:i4>1</vt:i4>
      </vt:variant>
    </vt:vector>
  </HeadingPairs>
  <TitlesOfParts>
    <vt:vector size="1" baseType="lpstr">
      <vt:lpstr>DAP ET</vt:lpstr>
    </vt:vector>
  </TitlesOfParts>
  <Company/>
  <LinksUpToDate>false</LinksUpToDate>
  <CharactersWithSpaces>30704</CharactersWithSpaces>
  <SharedDoc>false</SharedDoc>
  <HLinks>
    <vt:vector size="192" baseType="variant">
      <vt:variant>
        <vt:i4>1703998</vt:i4>
      </vt:variant>
      <vt:variant>
        <vt:i4>146</vt:i4>
      </vt:variant>
      <vt:variant>
        <vt:i4>0</vt:i4>
      </vt:variant>
      <vt:variant>
        <vt:i4>5</vt:i4>
      </vt:variant>
      <vt:variant>
        <vt:lpwstr/>
      </vt:variant>
      <vt:variant>
        <vt:lpwstr>_Toc77248836</vt:lpwstr>
      </vt:variant>
      <vt:variant>
        <vt:i4>1638462</vt:i4>
      </vt:variant>
      <vt:variant>
        <vt:i4>140</vt:i4>
      </vt:variant>
      <vt:variant>
        <vt:i4>0</vt:i4>
      </vt:variant>
      <vt:variant>
        <vt:i4>5</vt:i4>
      </vt:variant>
      <vt:variant>
        <vt:lpwstr/>
      </vt:variant>
      <vt:variant>
        <vt:lpwstr>_Toc77248835</vt:lpwstr>
      </vt:variant>
      <vt:variant>
        <vt:i4>1572926</vt:i4>
      </vt:variant>
      <vt:variant>
        <vt:i4>134</vt:i4>
      </vt:variant>
      <vt:variant>
        <vt:i4>0</vt:i4>
      </vt:variant>
      <vt:variant>
        <vt:i4>5</vt:i4>
      </vt:variant>
      <vt:variant>
        <vt:lpwstr/>
      </vt:variant>
      <vt:variant>
        <vt:lpwstr>_Toc77248834</vt:lpwstr>
      </vt:variant>
      <vt:variant>
        <vt:i4>2031678</vt:i4>
      </vt:variant>
      <vt:variant>
        <vt:i4>128</vt:i4>
      </vt:variant>
      <vt:variant>
        <vt:i4>0</vt:i4>
      </vt:variant>
      <vt:variant>
        <vt:i4>5</vt:i4>
      </vt:variant>
      <vt:variant>
        <vt:lpwstr/>
      </vt:variant>
      <vt:variant>
        <vt:lpwstr>_Toc77248833</vt:lpwstr>
      </vt:variant>
      <vt:variant>
        <vt:i4>1966142</vt:i4>
      </vt:variant>
      <vt:variant>
        <vt:i4>122</vt:i4>
      </vt:variant>
      <vt:variant>
        <vt:i4>0</vt:i4>
      </vt:variant>
      <vt:variant>
        <vt:i4>5</vt:i4>
      </vt:variant>
      <vt:variant>
        <vt:lpwstr/>
      </vt:variant>
      <vt:variant>
        <vt:lpwstr>_Toc77248832</vt:lpwstr>
      </vt:variant>
      <vt:variant>
        <vt:i4>1900606</vt:i4>
      </vt:variant>
      <vt:variant>
        <vt:i4>116</vt:i4>
      </vt:variant>
      <vt:variant>
        <vt:i4>0</vt:i4>
      </vt:variant>
      <vt:variant>
        <vt:i4>5</vt:i4>
      </vt:variant>
      <vt:variant>
        <vt:lpwstr/>
      </vt:variant>
      <vt:variant>
        <vt:lpwstr>_Toc77248831</vt:lpwstr>
      </vt:variant>
      <vt:variant>
        <vt:i4>1835070</vt:i4>
      </vt:variant>
      <vt:variant>
        <vt:i4>110</vt:i4>
      </vt:variant>
      <vt:variant>
        <vt:i4>0</vt:i4>
      </vt:variant>
      <vt:variant>
        <vt:i4>5</vt:i4>
      </vt:variant>
      <vt:variant>
        <vt:lpwstr/>
      </vt:variant>
      <vt:variant>
        <vt:lpwstr>_Toc77248830</vt:lpwstr>
      </vt:variant>
      <vt:variant>
        <vt:i4>1376319</vt:i4>
      </vt:variant>
      <vt:variant>
        <vt:i4>104</vt:i4>
      </vt:variant>
      <vt:variant>
        <vt:i4>0</vt:i4>
      </vt:variant>
      <vt:variant>
        <vt:i4>5</vt:i4>
      </vt:variant>
      <vt:variant>
        <vt:lpwstr/>
      </vt:variant>
      <vt:variant>
        <vt:lpwstr>_Toc77248829</vt:lpwstr>
      </vt:variant>
      <vt:variant>
        <vt:i4>1310783</vt:i4>
      </vt:variant>
      <vt:variant>
        <vt:i4>98</vt:i4>
      </vt:variant>
      <vt:variant>
        <vt:i4>0</vt:i4>
      </vt:variant>
      <vt:variant>
        <vt:i4>5</vt:i4>
      </vt:variant>
      <vt:variant>
        <vt:lpwstr/>
      </vt:variant>
      <vt:variant>
        <vt:lpwstr>_Toc77248828</vt:lpwstr>
      </vt:variant>
      <vt:variant>
        <vt:i4>1769535</vt:i4>
      </vt:variant>
      <vt:variant>
        <vt:i4>92</vt:i4>
      </vt:variant>
      <vt:variant>
        <vt:i4>0</vt:i4>
      </vt:variant>
      <vt:variant>
        <vt:i4>5</vt:i4>
      </vt:variant>
      <vt:variant>
        <vt:lpwstr/>
      </vt:variant>
      <vt:variant>
        <vt:lpwstr>_Toc77248827</vt:lpwstr>
      </vt:variant>
      <vt:variant>
        <vt:i4>1703999</vt:i4>
      </vt:variant>
      <vt:variant>
        <vt:i4>86</vt:i4>
      </vt:variant>
      <vt:variant>
        <vt:i4>0</vt:i4>
      </vt:variant>
      <vt:variant>
        <vt:i4>5</vt:i4>
      </vt:variant>
      <vt:variant>
        <vt:lpwstr/>
      </vt:variant>
      <vt:variant>
        <vt:lpwstr>_Toc77248826</vt:lpwstr>
      </vt:variant>
      <vt:variant>
        <vt:i4>1638463</vt:i4>
      </vt:variant>
      <vt:variant>
        <vt:i4>80</vt:i4>
      </vt:variant>
      <vt:variant>
        <vt:i4>0</vt:i4>
      </vt:variant>
      <vt:variant>
        <vt:i4>5</vt:i4>
      </vt:variant>
      <vt:variant>
        <vt:lpwstr/>
      </vt:variant>
      <vt:variant>
        <vt:lpwstr>_Toc77248825</vt:lpwstr>
      </vt:variant>
      <vt:variant>
        <vt:i4>1572927</vt:i4>
      </vt:variant>
      <vt:variant>
        <vt:i4>74</vt:i4>
      </vt:variant>
      <vt:variant>
        <vt:i4>0</vt:i4>
      </vt:variant>
      <vt:variant>
        <vt:i4>5</vt:i4>
      </vt:variant>
      <vt:variant>
        <vt:lpwstr/>
      </vt:variant>
      <vt:variant>
        <vt:lpwstr>_Toc77248824</vt:lpwstr>
      </vt:variant>
      <vt:variant>
        <vt:i4>2031679</vt:i4>
      </vt:variant>
      <vt:variant>
        <vt:i4>68</vt:i4>
      </vt:variant>
      <vt:variant>
        <vt:i4>0</vt:i4>
      </vt:variant>
      <vt:variant>
        <vt:i4>5</vt:i4>
      </vt:variant>
      <vt:variant>
        <vt:lpwstr/>
      </vt:variant>
      <vt:variant>
        <vt:lpwstr>_Toc77248823</vt:lpwstr>
      </vt:variant>
      <vt:variant>
        <vt:i4>1966143</vt:i4>
      </vt:variant>
      <vt:variant>
        <vt:i4>62</vt:i4>
      </vt:variant>
      <vt:variant>
        <vt:i4>0</vt:i4>
      </vt:variant>
      <vt:variant>
        <vt:i4>5</vt:i4>
      </vt:variant>
      <vt:variant>
        <vt:lpwstr/>
      </vt:variant>
      <vt:variant>
        <vt:lpwstr>_Toc77248822</vt:lpwstr>
      </vt:variant>
      <vt:variant>
        <vt:i4>1900607</vt:i4>
      </vt:variant>
      <vt:variant>
        <vt:i4>56</vt:i4>
      </vt:variant>
      <vt:variant>
        <vt:i4>0</vt:i4>
      </vt:variant>
      <vt:variant>
        <vt:i4>5</vt:i4>
      </vt:variant>
      <vt:variant>
        <vt:lpwstr/>
      </vt:variant>
      <vt:variant>
        <vt:lpwstr>_Toc77248821</vt:lpwstr>
      </vt:variant>
      <vt:variant>
        <vt:i4>1835071</vt:i4>
      </vt:variant>
      <vt:variant>
        <vt:i4>50</vt:i4>
      </vt:variant>
      <vt:variant>
        <vt:i4>0</vt:i4>
      </vt:variant>
      <vt:variant>
        <vt:i4>5</vt:i4>
      </vt:variant>
      <vt:variant>
        <vt:lpwstr/>
      </vt:variant>
      <vt:variant>
        <vt:lpwstr>_Toc77248820</vt:lpwstr>
      </vt:variant>
      <vt:variant>
        <vt:i4>1376316</vt:i4>
      </vt:variant>
      <vt:variant>
        <vt:i4>44</vt:i4>
      </vt:variant>
      <vt:variant>
        <vt:i4>0</vt:i4>
      </vt:variant>
      <vt:variant>
        <vt:i4>5</vt:i4>
      </vt:variant>
      <vt:variant>
        <vt:lpwstr/>
      </vt:variant>
      <vt:variant>
        <vt:lpwstr>_Toc77248819</vt:lpwstr>
      </vt:variant>
      <vt:variant>
        <vt:i4>1310780</vt:i4>
      </vt:variant>
      <vt:variant>
        <vt:i4>38</vt:i4>
      </vt:variant>
      <vt:variant>
        <vt:i4>0</vt:i4>
      </vt:variant>
      <vt:variant>
        <vt:i4>5</vt:i4>
      </vt:variant>
      <vt:variant>
        <vt:lpwstr/>
      </vt:variant>
      <vt:variant>
        <vt:lpwstr>_Toc77248818</vt:lpwstr>
      </vt:variant>
      <vt:variant>
        <vt:i4>1769532</vt:i4>
      </vt:variant>
      <vt:variant>
        <vt:i4>32</vt:i4>
      </vt:variant>
      <vt:variant>
        <vt:i4>0</vt:i4>
      </vt:variant>
      <vt:variant>
        <vt:i4>5</vt:i4>
      </vt:variant>
      <vt:variant>
        <vt:lpwstr/>
      </vt:variant>
      <vt:variant>
        <vt:lpwstr>_Toc77248817</vt:lpwstr>
      </vt:variant>
      <vt:variant>
        <vt:i4>1703996</vt:i4>
      </vt:variant>
      <vt:variant>
        <vt:i4>26</vt:i4>
      </vt:variant>
      <vt:variant>
        <vt:i4>0</vt:i4>
      </vt:variant>
      <vt:variant>
        <vt:i4>5</vt:i4>
      </vt:variant>
      <vt:variant>
        <vt:lpwstr/>
      </vt:variant>
      <vt:variant>
        <vt:lpwstr>_Toc77248816</vt:lpwstr>
      </vt:variant>
      <vt:variant>
        <vt:i4>1638460</vt:i4>
      </vt:variant>
      <vt:variant>
        <vt:i4>20</vt:i4>
      </vt:variant>
      <vt:variant>
        <vt:i4>0</vt:i4>
      </vt:variant>
      <vt:variant>
        <vt:i4>5</vt:i4>
      </vt:variant>
      <vt:variant>
        <vt:lpwstr/>
      </vt:variant>
      <vt:variant>
        <vt:lpwstr>_Toc77248815</vt:lpwstr>
      </vt:variant>
      <vt:variant>
        <vt:i4>1572924</vt:i4>
      </vt:variant>
      <vt:variant>
        <vt:i4>14</vt:i4>
      </vt:variant>
      <vt:variant>
        <vt:i4>0</vt:i4>
      </vt:variant>
      <vt:variant>
        <vt:i4>5</vt:i4>
      </vt:variant>
      <vt:variant>
        <vt:lpwstr/>
      </vt:variant>
      <vt:variant>
        <vt:lpwstr>_Toc77248814</vt:lpwstr>
      </vt:variant>
      <vt:variant>
        <vt:i4>2031676</vt:i4>
      </vt:variant>
      <vt:variant>
        <vt:i4>8</vt:i4>
      </vt:variant>
      <vt:variant>
        <vt:i4>0</vt:i4>
      </vt:variant>
      <vt:variant>
        <vt:i4>5</vt:i4>
      </vt:variant>
      <vt:variant>
        <vt:lpwstr/>
      </vt:variant>
      <vt:variant>
        <vt:lpwstr>_Toc77248813</vt:lpwstr>
      </vt:variant>
      <vt:variant>
        <vt:i4>6750271</vt:i4>
      </vt:variant>
      <vt:variant>
        <vt:i4>3</vt:i4>
      </vt:variant>
      <vt:variant>
        <vt:i4>0</vt:i4>
      </vt:variant>
      <vt:variant>
        <vt:i4>5</vt:i4>
      </vt:variant>
      <vt:variant>
        <vt:lpwstr>http://www.cardinia.vic.gov.au/</vt:lpwstr>
      </vt:variant>
      <vt:variant>
        <vt:lpwstr/>
      </vt:variant>
      <vt:variant>
        <vt:i4>4784254</vt:i4>
      </vt:variant>
      <vt:variant>
        <vt:i4>0</vt:i4>
      </vt:variant>
      <vt:variant>
        <vt:i4>0</vt:i4>
      </vt:variant>
      <vt:variant>
        <vt:i4>5</vt:i4>
      </vt:variant>
      <vt:variant>
        <vt:lpwstr>mailto:mail@cardinia.vic.gov.au</vt:lpwstr>
      </vt:variant>
      <vt:variant>
        <vt:lpwstr/>
      </vt:variant>
      <vt:variant>
        <vt:i4>6619152</vt:i4>
      </vt:variant>
      <vt:variant>
        <vt:i4>15</vt:i4>
      </vt:variant>
      <vt:variant>
        <vt:i4>0</vt:i4>
      </vt:variant>
      <vt:variant>
        <vt:i4>5</vt:i4>
      </vt:variant>
      <vt:variant>
        <vt:lpwstr>https://content.legislation.vic.gov.au/sites/default/files/2020-04/20-9aa003 authorised_0.pdf</vt:lpwstr>
      </vt:variant>
      <vt:variant>
        <vt:lpwstr/>
      </vt:variant>
      <vt:variant>
        <vt:i4>6619152</vt:i4>
      </vt:variant>
      <vt:variant>
        <vt:i4>12</vt:i4>
      </vt:variant>
      <vt:variant>
        <vt:i4>0</vt:i4>
      </vt:variant>
      <vt:variant>
        <vt:i4>5</vt:i4>
      </vt:variant>
      <vt:variant>
        <vt:lpwstr>https://content.legislation.vic.gov.au/sites/default/files/2020-04/20-9aa003 authorised_0.pdf</vt:lpwstr>
      </vt:variant>
      <vt:variant>
        <vt:lpwstr/>
      </vt:variant>
      <vt:variant>
        <vt:i4>4849674</vt:i4>
      </vt:variant>
      <vt:variant>
        <vt:i4>9</vt:i4>
      </vt:variant>
      <vt:variant>
        <vt:i4>0</vt:i4>
      </vt:variant>
      <vt:variant>
        <vt:i4>5</vt:i4>
      </vt:variant>
      <vt:variant>
        <vt:lpwstr>https://content.legislation.vic.gov.au/sites/default/files/2020-10/06-23aa042 authorised.pdf</vt:lpwstr>
      </vt:variant>
      <vt:variant>
        <vt:lpwstr/>
      </vt:variant>
      <vt:variant>
        <vt:i4>2883684</vt:i4>
      </vt:variant>
      <vt:variant>
        <vt:i4>6</vt:i4>
      </vt:variant>
      <vt:variant>
        <vt:i4>0</vt:i4>
      </vt:variant>
      <vt:variant>
        <vt:i4>5</vt:i4>
      </vt:variant>
      <vt:variant>
        <vt:lpwstr>https://profile.id.com.au/cardinia/unpaid-care</vt:lpwstr>
      </vt:variant>
      <vt:variant>
        <vt:lpwstr/>
      </vt:variant>
      <vt:variant>
        <vt:i4>5308470</vt:i4>
      </vt:variant>
      <vt:variant>
        <vt:i4>3</vt:i4>
      </vt:variant>
      <vt:variant>
        <vt:i4>0</vt:i4>
      </vt:variant>
      <vt:variant>
        <vt:i4>5</vt:i4>
      </vt:variant>
      <vt:variant>
        <vt:lpwstr>https://www.abs.gov.au/ausstats/abs@.nsf/mf/4430.0</vt:lpwstr>
      </vt:variant>
      <vt:variant>
        <vt:lpwstr/>
      </vt:variant>
      <vt:variant>
        <vt:i4>8060957</vt:i4>
      </vt:variant>
      <vt:variant>
        <vt:i4>0</vt:i4>
      </vt:variant>
      <vt:variant>
        <vt:i4>0</vt:i4>
      </vt:variant>
      <vt:variant>
        <vt:i4>5</vt:i4>
      </vt:variant>
      <vt:variant>
        <vt:lpwstr>https://www.abs.gov.au/ausstats/abs@.nsf/mf/4431.0.55.004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DAP ET</dc:title>
  <dc:subject/>
  <dc:creator>Emily Tuck</dc:creator>
  <cp:keywords/>
  <dc:description/>
  <cp:lastModifiedBy>Peta Levett</cp:lastModifiedBy>
  <cp:revision>2</cp:revision>
  <cp:lastPrinted>2021-07-15T23:27:00Z</cp:lastPrinted>
  <dcterms:created xsi:type="dcterms:W3CDTF">2021-08-13T03:50:00Z</dcterms:created>
  <dcterms:modified xsi:type="dcterms:W3CDTF">2021-08-13T03:50:00Z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0x010100B18A08A16D433F46AF3495AE7025A32C</vt:lpwstr>
  </property>
  <property fmtid="{D5CDD505-2E9C-101B-9397-08002B2CF9AE}" pid="3" name="RevIMBCS">
    <vt:lpwstr>6;#Planning (Business Plan)|aeca1183-09bb-4124-8d99-51a469fbf210</vt:lpwstr>
  </property>
  <property fmtid="{D5CDD505-2E9C-101B-9397-08002B2CF9AE}" pid="4" name="_dlc_DocIdItemGuid">
    <vt:lpwstr>7d9f3bd6-032f-4d09-ad71-ed0f102a9854</vt:lpwstr>
  </property>
</Properties>
</file>